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1A377" w14:textId="4CB9272E" w:rsidR="00074CA5" w:rsidRDefault="00074CA5" w:rsidP="00074CA5">
      <w:pPr>
        <w:spacing w:after="0"/>
        <w:rPr>
          <w:rFonts w:cs="Arial"/>
          <w:b/>
          <w:color w:val="000000"/>
          <w:sz w:val="24"/>
        </w:rPr>
      </w:pPr>
      <w:bookmarkStart w:id="0" w:name="_Hlk533328020"/>
      <w:bookmarkStart w:id="1" w:name="_Hlk525903026"/>
      <w:r w:rsidRPr="008E6327">
        <w:rPr>
          <w:rFonts w:cs="Arial"/>
          <w:b/>
          <w:color w:val="000000"/>
          <w:sz w:val="24"/>
        </w:rPr>
        <w:t xml:space="preserve">3GPP TSG RAN WG1 Meeting </w:t>
      </w:r>
      <w:r>
        <w:rPr>
          <w:rFonts w:cs="Arial"/>
          <w:b/>
          <w:color w:val="000000"/>
          <w:sz w:val="24"/>
        </w:rPr>
        <w:t>#98</w:t>
      </w:r>
      <w:r>
        <w:rPr>
          <w:rFonts w:cs="Arial"/>
          <w:b/>
          <w:color w:val="000000"/>
          <w:sz w:val="24"/>
        </w:rPr>
        <w:tab/>
      </w:r>
      <w:r>
        <w:rPr>
          <w:rFonts w:cs="Arial"/>
          <w:b/>
          <w:color w:val="000000"/>
          <w:sz w:val="24"/>
        </w:rPr>
        <w:tab/>
      </w:r>
      <w:r>
        <w:rPr>
          <w:rFonts w:cs="Arial"/>
          <w:b/>
          <w:color w:val="000000"/>
          <w:sz w:val="24"/>
        </w:rPr>
        <w:tab/>
      </w:r>
      <w:r>
        <w:rPr>
          <w:rFonts w:cs="Arial"/>
          <w:b/>
          <w:color w:val="000000"/>
          <w:sz w:val="24"/>
        </w:rPr>
        <w:tab/>
      </w:r>
      <w:r>
        <w:rPr>
          <w:rFonts w:cs="Arial"/>
          <w:b/>
          <w:color w:val="000000"/>
          <w:sz w:val="24"/>
        </w:rPr>
        <w:tab/>
      </w:r>
      <w:r>
        <w:rPr>
          <w:rFonts w:cs="Arial"/>
          <w:b/>
          <w:color w:val="000000"/>
          <w:sz w:val="24"/>
        </w:rPr>
        <w:tab/>
      </w:r>
      <w:r w:rsidR="00011386" w:rsidRPr="00011386">
        <w:rPr>
          <w:rFonts w:cs="Arial"/>
          <w:b/>
          <w:color w:val="000000"/>
          <w:sz w:val="24"/>
        </w:rPr>
        <w:t>R1-1909258</w:t>
      </w:r>
      <w:bookmarkStart w:id="2" w:name="_GoBack"/>
      <w:bookmarkEnd w:id="2"/>
    </w:p>
    <w:p w14:paraId="27189C9C" w14:textId="167A4650" w:rsidR="00054229" w:rsidRDefault="00074CA5" w:rsidP="00074CA5">
      <w:pPr>
        <w:tabs>
          <w:tab w:val="right" w:pos="9630"/>
        </w:tabs>
        <w:spacing w:after="0"/>
        <w:rPr>
          <w:rFonts w:cs="Arial"/>
          <w:b/>
          <w:sz w:val="24"/>
          <w:szCs w:val="24"/>
        </w:rPr>
      </w:pPr>
      <w:r w:rsidRPr="002F1FDB">
        <w:rPr>
          <w:rFonts w:cs="Arial"/>
          <w:b/>
          <w:sz w:val="24"/>
          <w:szCs w:val="24"/>
        </w:rPr>
        <w:t>Prague, CZ, August 26th – 30th 2019</w:t>
      </w:r>
    </w:p>
    <w:bookmarkEnd w:id="1"/>
    <w:p w14:paraId="763CCB02" w14:textId="77777777" w:rsidR="00054229" w:rsidRDefault="00054229" w:rsidP="00054229">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154510BA" w14:textId="77777777" w:rsidR="00054229" w:rsidRDefault="00054229" w:rsidP="00054229">
      <w:pPr>
        <w:tabs>
          <w:tab w:val="left" w:pos="1985"/>
        </w:tabs>
        <w:rPr>
          <w:color w:val="000000"/>
          <w:sz w:val="24"/>
          <w:lang w:val="en-US"/>
        </w:rPr>
      </w:pPr>
      <w:r>
        <w:rPr>
          <w:b/>
          <w:color w:val="000000"/>
          <w:sz w:val="24"/>
        </w:rPr>
        <w:t>Agenda item:</w:t>
      </w:r>
      <w:bookmarkStart w:id="3" w:name="Source"/>
      <w:bookmarkEnd w:id="3"/>
      <w:r>
        <w:rPr>
          <w:color w:val="000000"/>
          <w:sz w:val="24"/>
        </w:rPr>
        <w:tab/>
      </w:r>
      <w:r w:rsidRPr="00BD28BD">
        <w:rPr>
          <w:color w:val="000000"/>
          <w:sz w:val="24"/>
        </w:rPr>
        <w:t>7.2.4.6</w:t>
      </w:r>
    </w:p>
    <w:p w14:paraId="159F72EF" w14:textId="77777777" w:rsidR="00054229" w:rsidRDefault="00054229" w:rsidP="00054229">
      <w:pPr>
        <w:tabs>
          <w:tab w:val="left" w:pos="1985"/>
        </w:tabs>
        <w:rPr>
          <w:sz w:val="24"/>
        </w:rPr>
      </w:pPr>
      <w:r>
        <w:rPr>
          <w:b/>
          <w:sz w:val="24"/>
        </w:rPr>
        <w:t xml:space="preserve">Source: </w:t>
      </w:r>
      <w:r>
        <w:rPr>
          <w:b/>
          <w:sz w:val="24"/>
        </w:rPr>
        <w:tab/>
      </w:r>
      <w:r>
        <w:rPr>
          <w:sz w:val="24"/>
        </w:rPr>
        <w:t>Qualcomm Incorporated</w:t>
      </w:r>
    </w:p>
    <w:p w14:paraId="2108F99E" w14:textId="77777777" w:rsidR="00054229" w:rsidRPr="00ED7BF7" w:rsidRDefault="00054229" w:rsidP="00054229">
      <w:pPr>
        <w:ind w:left="1988" w:hanging="1988"/>
        <w:rPr>
          <w:sz w:val="28"/>
          <w:szCs w:val="24"/>
        </w:rPr>
      </w:pPr>
      <w:r>
        <w:rPr>
          <w:b/>
          <w:sz w:val="24"/>
        </w:rPr>
        <w:t>Title:</w:t>
      </w:r>
      <w:r>
        <w:rPr>
          <w:sz w:val="24"/>
        </w:rPr>
        <w:t xml:space="preserve"> </w:t>
      </w:r>
      <w:r>
        <w:rPr>
          <w:sz w:val="22"/>
        </w:rPr>
        <w:tab/>
      </w:r>
      <w:r w:rsidRPr="00BD28BD">
        <w:rPr>
          <w:sz w:val="24"/>
        </w:rPr>
        <w:t xml:space="preserve">QoS management and congestion control for </w:t>
      </w:r>
      <w:proofErr w:type="spellStart"/>
      <w:r w:rsidRPr="00BD28BD">
        <w:rPr>
          <w:sz w:val="24"/>
        </w:rPr>
        <w:t>sidelink</w:t>
      </w:r>
      <w:proofErr w:type="spellEnd"/>
    </w:p>
    <w:p w14:paraId="705CDE1D" w14:textId="77777777" w:rsidR="00054229" w:rsidRDefault="00054229" w:rsidP="00054229">
      <w:pPr>
        <w:tabs>
          <w:tab w:val="left" w:pos="1985"/>
        </w:tabs>
        <w:ind w:right="-441"/>
        <w:rPr>
          <w:sz w:val="24"/>
        </w:rPr>
      </w:pPr>
      <w:r>
        <w:rPr>
          <w:b/>
          <w:sz w:val="24"/>
        </w:rPr>
        <w:t>Document for:</w:t>
      </w:r>
      <w:r>
        <w:rPr>
          <w:sz w:val="24"/>
        </w:rPr>
        <w:tab/>
        <w:t>Discussion and Decision</w:t>
      </w:r>
    </w:p>
    <w:p w14:paraId="35C1F5D2" w14:textId="77777777" w:rsidR="00054229" w:rsidRPr="00B93BAD" w:rsidRDefault="00054229" w:rsidP="00054229">
      <w:pPr>
        <w:pStyle w:val="Heading1"/>
        <w:rPr>
          <w:rFonts w:ascii="Times New Roman" w:hAnsi="Times New Roman" w:cs="Times New Roman"/>
        </w:rPr>
      </w:pPr>
      <w:bookmarkStart w:id="4" w:name="_Ref488331639"/>
      <w:bookmarkEnd w:id="0"/>
      <w:r w:rsidRPr="00B93BAD">
        <w:rPr>
          <w:rFonts w:ascii="Times New Roman" w:hAnsi="Times New Roman" w:cs="Times New Roman"/>
        </w:rPr>
        <w:t>Introduction</w:t>
      </w:r>
      <w:bookmarkEnd w:id="4"/>
    </w:p>
    <w:p w14:paraId="6D0059B8" w14:textId="729C6E53" w:rsidR="00054229" w:rsidRPr="00B93BAD" w:rsidRDefault="00054229" w:rsidP="00054229">
      <w:pPr>
        <w:rPr>
          <w:rFonts w:ascii="Times New Roman" w:hAnsi="Times New Roman"/>
        </w:rPr>
      </w:pPr>
      <w:r w:rsidRPr="00B93BAD">
        <w:rPr>
          <w:rFonts w:ascii="Times New Roman" w:hAnsi="Times New Roman"/>
        </w:rPr>
        <w:t>NR V2X study includes broadcast, multicast and unicast V2X communications. In RAN1 #9</w:t>
      </w:r>
      <w:r w:rsidR="00CC4EE4">
        <w:rPr>
          <w:rFonts w:ascii="Times New Roman" w:hAnsi="Times New Roman"/>
        </w:rPr>
        <w:t>6</w:t>
      </w:r>
      <w:r w:rsidRPr="00B93BAD">
        <w:rPr>
          <w:rFonts w:ascii="Times New Roman" w:hAnsi="Times New Roman"/>
        </w:rPr>
        <w:t>Bis following agreements were reached with respect to QoS</w:t>
      </w:r>
      <w:r w:rsidR="00442394">
        <w:rPr>
          <w:rFonts w:ascii="Times New Roman" w:hAnsi="Times New Roman"/>
        </w:rPr>
        <w:t xml:space="preserve"> [1]</w:t>
      </w:r>
      <w:r w:rsidRPr="00B93BAD">
        <w:rPr>
          <w:rFonts w:ascii="Times New Roman" w:hAnsi="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54229" w:rsidRPr="00B93BAD" w14:paraId="6F814FE4" w14:textId="77777777" w:rsidTr="00B10CCA">
        <w:tc>
          <w:tcPr>
            <w:tcW w:w="9855" w:type="dxa"/>
            <w:shd w:val="clear" w:color="auto" w:fill="auto"/>
          </w:tcPr>
          <w:p w14:paraId="417EDF48" w14:textId="77777777" w:rsidR="00CC4EE4" w:rsidRPr="00FD0BBE" w:rsidRDefault="00CC4EE4" w:rsidP="00CC4EE4">
            <w:r w:rsidRPr="00FD0BBE">
              <w:rPr>
                <w:highlight w:val="green"/>
              </w:rPr>
              <w:t>Agreements</w:t>
            </w:r>
            <w:r w:rsidRPr="00FD0BBE">
              <w:t>:</w:t>
            </w:r>
          </w:p>
          <w:p w14:paraId="3B489550" w14:textId="77777777" w:rsidR="00CC4EE4" w:rsidRPr="00FD0BBE" w:rsidRDefault="00CC4EE4" w:rsidP="00CC4EE4">
            <w:pPr>
              <w:rPr>
                <w:lang w:val="en-US"/>
              </w:rPr>
            </w:pPr>
            <w:r w:rsidRPr="00FD0BBE">
              <w:rPr>
                <w:lang w:val="en-US"/>
              </w:rPr>
              <w:t xml:space="preserve">Support at least NR CBR as congestion metric for NR </w:t>
            </w:r>
            <w:proofErr w:type="spellStart"/>
            <w:r w:rsidRPr="00FD0BBE">
              <w:rPr>
                <w:lang w:val="en-US"/>
              </w:rPr>
              <w:t>sidelink</w:t>
            </w:r>
            <w:proofErr w:type="spellEnd"/>
            <w:r w:rsidRPr="00FD0BBE">
              <w:rPr>
                <w:lang w:val="en-US"/>
              </w:rPr>
              <w:t xml:space="preserve"> congestion control. </w:t>
            </w:r>
          </w:p>
          <w:p w14:paraId="6A94F4D4" w14:textId="77777777" w:rsidR="00054229" w:rsidRPr="00CC4EE4" w:rsidRDefault="00CC4EE4" w:rsidP="00CC4EE4">
            <w:pPr>
              <w:numPr>
                <w:ilvl w:val="0"/>
                <w:numId w:val="5"/>
              </w:numPr>
              <w:overflowPunct/>
              <w:autoSpaceDE/>
              <w:autoSpaceDN/>
              <w:adjustRightInd/>
              <w:spacing w:after="0"/>
              <w:jc w:val="left"/>
              <w:textAlignment w:val="auto"/>
              <w:rPr>
                <w:lang w:val="en-US"/>
              </w:rPr>
            </w:pPr>
            <w:r w:rsidRPr="00FD0BBE">
              <w:rPr>
                <w:lang w:val="en-US"/>
              </w:rPr>
              <w:t>LTE CBR is the baseline for defining NR CBR.</w:t>
            </w:r>
          </w:p>
        </w:tc>
      </w:tr>
    </w:tbl>
    <w:p w14:paraId="4EE2C6BA" w14:textId="4115A9BC" w:rsidR="00054229" w:rsidRDefault="00054229" w:rsidP="00054229">
      <w:pPr>
        <w:rPr>
          <w:rFonts w:ascii="Times New Roman" w:hAnsi="Times New Roman"/>
        </w:rPr>
      </w:pPr>
    </w:p>
    <w:p w14:paraId="771D6F7B" w14:textId="12F3455B" w:rsidR="00074CA5" w:rsidRDefault="00074CA5" w:rsidP="00054229">
      <w:pPr>
        <w:rPr>
          <w:rFonts w:ascii="Times New Roman" w:hAnsi="Times New Roman"/>
        </w:rPr>
      </w:pPr>
      <w:r>
        <w:rPr>
          <w:rFonts w:ascii="Times New Roman" w:hAnsi="Times New Roman"/>
        </w:rPr>
        <w:t>In RAN1 #97 following agreements were made</w:t>
      </w:r>
      <w:r w:rsidR="00442394">
        <w:rPr>
          <w:rFonts w:ascii="Times New Roman" w:hAnsi="Times New Roman"/>
        </w:rPr>
        <w:t xml:space="preserve"> [2]</w:t>
      </w:r>
      <w:r>
        <w:rPr>
          <w:rFonts w:ascii="Times New Roman" w:hAnsi="Times New Roman"/>
        </w:rPr>
        <w:t>:</w:t>
      </w:r>
    </w:p>
    <w:tbl>
      <w:tblPr>
        <w:tblStyle w:val="TableGrid"/>
        <w:tblW w:w="0" w:type="auto"/>
        <w:tblLook w:val="04A0" w:firstRow="1" w:lastRow="0" w:firstColumn="1" w:lastColumn="0" w:noHBand="0" w:noVBand="1"/>
      </w:tblPr>
      <w:tblGrid>
        <w:gridCol w:w="9629"/>
      </w:tblGrid>
      <w:tr w:rsidR="00074CA5" w14:paraId="0279610A" w14:textId="77777777" w:rsidTr="00074CA5">
        <w:tc>
          <w:tcPr>
            <w:tcW w:w="9629" w:type="dxa"/>
          </w:tcPr>
          <w:p w14:paraId="058C627A" w14:textId="77777777" w:rsidR="00074CA5" w:rsidRPr="003369A8" w:rsidRDefault="00074CA5" w:rsidP="00074CA5">
            <w:r w:rsidRPr="003369A8">
              <w:rPr>
                <w:highlight w:val="green"/>
              </w:rPr>
              <w:t>Agreements</w:t>
            </w:r>
            <w:r w:rsidRPr="003369A8">
              <w:t>:</w:t>
            </w:r>
          </w:p>
          <w:p w14:paraId="75AA8B61" w14:textId="77777777" w:rsidR="00074CA5" w:rsidRPr="003369A8" w:rsidRDefault="00074CA5" w:rsidP="00074CA5">
            <w:pPr>
              <w:numPr>
                <w:ilvl w:val="0"/>
                <w:numId w:val="12"/>
              </w:numPr>
              <w:overflowPunct/>
              <w:autoSpaceDE/>
              <w:autoSpaceDN/>
              <w:adjustRightInd/>
              <w:spacing w:after="0"/>
              <w:jc w:val="left"/>
              <w:textAlignment w:val="auto"/>
              <w:rPr>
                <w:lang w:val="en-US"/>
              </w:rPr>
            </w:pPr>
            <w:r w:rsidRPr="003369A8">
              <w:rPr>
                <w:lang w:val="en-US"/>
              </w:rPr>
              <w:t xml:space="preserve">LTE V2X </w:t>
            </w:r>
            <w:proofErr w:type="spellStart"/>
            <w:r w:rsidRPr="003369A8">
              <w:rPr>
                <w:lang w:val="en-US"/>
              </w:rPr>
              <w:t>sidelink</w:t>
            </w:r>
            <w:proofErr w:type="spellEnd"/>
            <w:r w:rsidRPr="003369A8">
              <w:rPr>
                <w:lang w:val="en-US"/>
              </w:rPr>
              <w:t xml:space="preserve"> congestion control is the starting point for defining NR </w:t>
            </w:r>
            <w:proofErr w:type="spellStart"/>
            <w:r w:rsidRPr="003369A8">
              <w:rPr>
                <w:lang w:val="en-US"/>
              </w:rPr>
              <w:t>sidelink</w:t>
            </w:r>
            <w:proofErr w:type="spellEnd"/>
            <w:r w:rsidRPr="003369A8">
              <w:rPr>
                <w:lang w:val="en-US"/>
              </w:rPr>
              <w:t xml:space="preserve"> congestion control.</w:t>
            </w:r>
          </w:p>
          <w:p w14:paraId="2AB20DC1" w14:textId="77777777" w:rsidR="00074CA5" w:rsidRDefault="00074CA5" w:rsidP="00074CA5">
            <w:pPr>
              <w:rPr>
                <w:lang w:val="en-US"/>
              </w:rPr>
            </w:pPr>
          </w:p>
          <w:p w14:paraId="0BC663AF" w14:textId="77777777" w:rsidR="00074CA5" w:rsidRPr="008D30A4" w:rsidRDefault="00074CA5" w:rsidP="00074CA5">
            <w:pPr>
              <w:rPr>
                <w:lang w:val="en-US"/>
              </w:rPr>
            </w:pPr>
            <w:r w:rsidRPr="008D30A4">
              <w:rPr>
                <w:highlight w:val="green"/>
                <w:lang w:val="en-US"/>
              </w:rPr>
              <w:t>Agreements</w:t>
            </w:r>
            <w:r w:rsidRPr="008D30A4">
              <w:rPr>
                <w:lang w:val="en-US"/>
              </w:rPr>
              <w:t>:</w:t>
            </w:r>
          </w:p>
          <w:p w14:paraId="2D8FD8B5" w14:textId="6643E596" w:rsidR="00074CA5" w:rsidRDefault="00074CA5" w:rsidP="00074CA5">
            <w:pPr>
              <w:numPr>
                <w:ilvl w:val="0"/>
                <w:numId w:val="12"/>
              </w:numPr>
              <w:overflowPunct/>
              <w:autoSpaceDE/>
              <w:autoSpaceDN/>
              <w:adjustRightInd/>
              <w:spacing w:after="0"/>
              <w:jc w:val="left"/>
              <w:textAlignment w:val="auto"/>
              <w:rPr>
                <w:rFonts w:ascii="Times New Roman" w:hAnsi="Times New Roman"/>
              </w:rPr>
            </w:pPr>
            <w:r w:rsidRPr="008D30A4">
              <w:rPr>
                <w:lang w:val="en-US"/>
              </w:rPr>
              <w:t xml:space="preserve">Higher-layer reporting of CBR to the </w:t>
            </w:r>
            <w:proofErr w:type="spellStart"/>
            <w:r w:rsidRPr="008D30A4">
              <w:rPr>
                <w:lang w:val="en-US"/>
              </w:rPr>
              <w:t>gNB</w:t>
            </w:r>
            <w:proofErr w:type="spellEnd"/>
            <w:r w:rsidRPr="008D30A4">
              <w:rPr>
                <w:lang w:val="en-US"/>
              </w:rPr>
              <w:t xml:space="preserve"> is supported for RRC_CONNECTED UEs.</w:t>
            </w:r>
          </w:p>
        </w:tc>
      </w:tr>
    </w:tbl>
    <w:p w14:paraId="4D584804" w14:textId="77777777" w:rsidR="00074CA5" w:rsidRPr="00B93BAD" w:rsidRDefault="00074CA5" w:rsidP="00054229">
      <w:pPr>
        <w:rPr>
          <w:rFonts w:ascii="Times New Roman" w:hAnsi="Times New Roman"/>
        </w:rPr>
      </w:pPr>
    </w:p>
    <w:p w14:paraId="6CEEB2CC" w14:textId="77777777" w:rsidR="00054229" w:rsidRPr="00B93BAD" w:rsidRDefault="00054229" w:rsidP="00054229">
      <w:pPr>
        <w:rPr>
          <w:rFonts w:ascii="Times New Roman" w:hAnsi="Times New Roman"/>
        </w:rPr>
      </w:pPr>
      <w:r w:rsidRPr="00B93BAD">
        <w:rPr>
          <w:rFonts w:ascii="Times New Roman" w:hAnsi="Times New Roman"/>
        </w:rPr>
        <w:t xml:space="preserve">In this contribution, we discuss the QoS design issues for all those communication types used in NR V2X </w:t>
      </w:r>
      <w:proofErr w:type="spellStart"/>
      <w:r w:rsidRPr="00B93BAD">
        <w:rPr>
          <w:rFonts w:ascii="Times New Roman" w:hAnsi="Times New Roman"/>
        </w:rPr>
        <w:t>sidelink</w:t>
      </w:r>
      <w:proofErr w:type="spellEnd"/>
      <w:r w:rsidRPr="00B93BAD">
        <w:rPr>
          <w:rFonts w:ascii="Times New Roman" w:hAnsi="Times New Roman"/>
        </w:rPr>
        <w:t xml:space="preserve"> communication.</w:t>
      </w:r>
    </w:p>
    <w:p w14:paraId="1C4E2529" w14:textId="77777777" w:rsidR="00054229" w:rsidRPr="00B93BAD" w:rsidRDefault="00054229" w:rsidP="00054229">
      <w:pPr>
        <w:pStyle w:val="Heading1"/>
        <w:jc w:val="both"/>
        <w:rPr>
          <w:rFonts w:ascii="Times New Roman" w:hAnsi="Times New Roman" w:cs="Times New Roman"/>
        </w:rPr>
      </w:pPr>
      <w:bookmarkStart w:id="5" w:name="_Ref178064866"/>
      <w:r w:rsidRPr="00B93BAD">
        <w:rPr>
          <w:rFonts w:ascii="Times New Roman" w:hAnsi="Times New Roman" w:cs="Times New Roman"/>
        </w:rPr>
        <w:t>Discussion</w:t>
      </w:r>
      <w:bookmarkEnd w:id="5"/>
    </w:p>
    <w:p w14:paraId="7CF462D8" w14:textId="6BF4558C" w:rsidR="00054229" w:rsidRPr="00B93BAD" w:rsidRDefault="00054229" w:rsidP="00054229">
      <w:pPr>
        <w:pStyle w:val="Heading2"/>
        <w:numPr>
          <w:ilvl w:val="1"/>
          <w:numId w:val="8"/>
        </w:numPr>
        <w:rPr>
          <w:rFonts w:ascii="Times New Roman" w:hAnsi="Times New Roman" w:cs="Times New Roman"/>
          <w:sz w:val="28"/>
        </w:rPr>
      </w:pPr>
      <w:r w:rsidRPr="00B93BAD">
        <w:rPr>
          <w:rFonts w:ascii="Times New Roman" w:hAnsi="Times New Roman" w:cs="Times New Roman"/>
          <w:sz w:val="28"/>
        </w:rPr>
        <w:t>QoS parameters</w:t>
      </w:r>
      <w:r w:rsidR="00AC006A">
        <w:rPr>
          <w:rFonts w:ascii="Times New Roman" w:hAnsi="Times New Roman" w:cs="Times New Roman"/>
          <w:sz w:val="28"/>
        </w:rPr>
        <w:t xml:space="preserve"> usage</w:t>
      </w:r>
    </w:p>
    <w:p w14:paraId="1F9A14CA" w14:textId="77777777" w:rsidR="00054229" w:rsidRDefault="00054229" w:rsidP="00054229">
      <w:pPr>
        <w:rPr>
          <w:rFonts w:ascii="Times New Roman" w:hAnsi="Times New Roman"/>
        </w:rPr>
      </w:pPr>
      <w:r>
        <w:rPr>
          <w:rFonts w:ascii="Times New Roman" w:hAnsi="Times New Roman"/>
        </w:rPr>
        <w:t>With respect to QoS parameters and how to handle them in various aspects of PC5 operation are given below:</w:t>
      </w:r>
    </w:p>
    <w:p w14:paraId="751C51B0" w14:textId="77777777" w:rsidR="00054229" w:rsidRPr="00870E7B" w:rsidRDefault="00054229" w:rsidP="00054229">
      <w:pPr>
        <w:pStyle w:val="3GPPText"/>
        <w:rPr>
          <w:b/>
          <w:sz w:val="28"/>
          <w:lang w:val="en-GB"/>
        </w:rPr>
      </w:pPr>
      <w:r w:rsidRPr="00870E7B">
        <w:rPr>
          <w:b/>
          <w:sz w:val="28"/>
          <w:lang w:val="en-GB"/>
        </w:rPr>
        <w:t>Priority level handling:</w:t>
      </w:r>
    </w:p>
    <w:p w14:paraId="5A76B1A4" w14:textId="77777777" w:rsidR="00054229" w:rsidRPr="000633CB" w:rsidRDefault="00054229" w:rsidP="00054229">
      <w:pPr>
        <w:pStyle w:val="3GPPText"/>
        <w:rPr>
          <w:sz w:val="20"/>
          <w:lang w:val="en-GB" w:eastAsia="zh-CN"/>
        </w:rPr>
      </w:pPr>
      <w:r w:rsidRPr="000633CB">
        <w:rPr>
          <w:sz w:val="20"/>
          <w:lang w:val="en-GB" w:eastAsia="zh-CN"/>
        </w:rPr>
        <w:t xml:space="preserve">From LTE-V2X time we had PPPP which was used in different ways to provide preferential treatment to the higher priority packets. Within a UE higher priority packets are prioritised for transmission compared to lower priority packets. SCI-1 of LTE-V2X carries the PPPP information along with the resource reservation information in case of sensing based resource allocation mechanism. In case no resource is available another UE can occupy this reserved resource based on its PPPP and the RSRP values. Priority Level field of PC5 QI (PQI) can be </w:t>
      </w:r>
      <w:r w:rsidR="002361F7">
        <w:rPr>
          <w:sz w:val="20"/>
          <w:lang w:val="en-GB" w:eastAsia="zh-CN"/>
        </w:rPr>
        <w:t xml:space="preserve">transmitted </w:t>
      </w:r>
      <w:r w:rsidRPr="000633CB">
        <w:rPr>
          <w:sz w:val="20"/>
          <w:lang w:val="en-GB" w:eastAsia="zh-CN"/>
        </w:rPr>
        <w:t xml:space="preserve">in similar manner in case of Rel-16 NR-V2X for resource reservation. </w:t>
      </w:r>
      <w:r w:rsidR="002361F7">
        <w:rPr>
          <w:sz w:val="20"/>
          <w:lang w:val="en-GB" w:eastAsia="zh-CN"/>
        </w:rPr>
        <w:t>Detail mechanism needs to be discussed in resource allocation AI.</w:t>
      </w:r>
    </w:p>
    <w:p w14:paraId="1689BF37" w14:textId="77777777" w:rsidR="00054229" w:rsidRDefault="00054229" w:rsidP="00054229">
      <w:pPr>
        <w:pStyle w:val="3GPPText"/>
        <w:rPr>
          <w:b/>
          <w:sz w:val="20"/>
          <w:lang w:val="en-GB" w:eastAsia="zh-CN"/>
        </w:rPr>
      </w:pPr>
      <w:r w:rsidRPr="000633CB">
        <w:rPr>
          <w:b/>
          <w:sz w:val="20"/>
          <w:lang w:val="en-GB" w:eastAsia="zh-CN"/>
        </w:rPr>
        <w:t>Proposal 1: “Priority Level” is transmitted in PSCCH so that all UEs are aware of the reserved resources along with associated priorities.</w:t>
      </w:r>
      <w:r w:rsidR="002361F7">
        <w:rPr>
          <w:b/>
          <w:sz w:val="20"/>
          <w:lang w:val="en-GB" w:eastAsia="zh-CN"/>
        </w:rPr>
        <w:t xml:space="preserve"> Discuss detail mechanism in resource allocation AI.</w:t>
      </w:r>
    </w:p>
    <w:p w14:paraId="3D796444" w14:textId="77777777" w:rsidR="00054229" w:rsidRPr="000633CB" w:rsidRDefault="00054229" w:rsidP="00054229">
      <w:pPr>
        <w:pStyle w:val="3GPPText"/>
        <w:rPr>
          <w:b/>
          <w:sz w:val="20"/>
          <w:lang w:val="en-GB" w:eastAsia="zh-CN"/>
        </w:rPr>
      </w:pPr>
    </w:p>
    <w:p w14:paraId="750862E3" w14:textId="77777777" w:rsidR="00054229" w:rsidRPr="00870E7B" w:rsidRDefault="00054229" w:rsidP="00054229">
      <w:pPr>
        <w:pStyle w:val="3GPPText"/>
        <w:rPr>
          <w:b/>
          <w:sz w:val="28"/>
          <w:lang w:val="en-GB"/>
        </w:rPr>
      </w:pPr>
      <w:r w:rsidRPr="00870E7B">
        <w:rPr>
          <w:b/>
          <w:sz w:val="28"/>
          <w:lang w:val="en-GB"/>
        </w:rPr>
        <w:t>Packet Delay Budget (PDB)</w:t>
      </w:r>
    </w:p>
    <w:p w14:paraId="5DC684AA" w14:textId="77777777" w:rsidR="00054229" w:rsidRPr="000633CB" w:rsidRDefault="00054229" w:rsidP="00054229">
      <w:pPr>
        <w:pStyle w:val="3GPPText"/>
        <w:rPr>
          <w:sz w:val="20"/>
          <w:lang w:val="en-GB" w:eastAsia="zh-CN"/>
        </w:rPr>
      </w:pPr>
      <w:r w:rsidRPr="000633CB">
        <w:rPr>
          <w:sz w:val="20"/>
          <w:lang w:val="en-GB" w:eastAsia="zh-CN"/>
        </w:rPr>
        <w:t>Like LTE-V2X, PDB can be used to select all resources for transmission within the PDB window to allow the UE to achieve desired end to end latency.</w:t>
      </w:r>
    </w:p>
    <w:p w14:paraId="23DC64AC" w14:textId="77777777" w:rsidR="00054229" w:rsidRPr="000633CB" w:rsidRDefault="00054229" w:rsidP="00054229">
      <w:pPr>
        <w:pStyle w:val="3GPPText"/>
        <w:rPr>
          <w:b/>
          <w:sz w:val="20"/>
          <w:lang w:val="en-GB" w:eastAsia="zh-CN"/>
        </w:rPr>
      </w:pPr>
      <w:r w:rsidRPr="000633CB">
        <w:rPr>
          <w:b/>
          <w:sz w:val="20"/>
          <w:lang w:val="en-GB" w:eastAsia="zh-CN"/>
        </w:rPr>
        <w:t xml:space="preserve">Proposal </w:t>
      </w:r>
      <w:r w:rsidR="00D907FD">
        <w:rPr>
          <w:b/>
          <w:sz w:val="20"/>
          <w:lang w:val="en-GB" w:eastAsia="zh-CN"/>
        </w:rPr>
        <w:t>2</w:t>
      </w:r>
      <w:r w:rsidRPr="000633CB">
        <w:rPr>
          <w:b/>
          <w:sz w:val="20"/>
          <w:lang w:val="en-GB" w:eastAsia="zh-CN"/>
        </w:rPr>
        <w:t>: Transmitter UE select transmission and retransmission resources within provided Packet Delay Budget.</w:t>
      </w:r>
    </w:p>
    <w:p w14:paraId="590ED813" w14:textId="77777777" w:rsidR="00054229" w:rsidRPr="00870E7B" w:rsidRDefault="00054229" w:rsidP="00054229">
      <w:pPr>
        <w:pStyle w:val="3GPPText"/>
        <w:rPr>
          <w:b/>
          <w:sz w:val="28"/>
          <w:lang w:val="en-GB"/>
        </w:rPr>
      </w:pPr>
      <w:r w:rsidRPr="00870E7B">
        <w:rPr>
          <w:b/>
          <w:sz w:val="28"/>
          <w:lang w:val="en-GB"/>
        </w:rPr>
        <w:lastRenderedPageBreak/>
        <w:t>Packet Error Rate and Minimum Communication range</w:t>
      </w:r>
    </w:p>
    <w:p w14:paraId="29843695" w14:textId="77777777" w:rsidR="00054229" w:rsidRPr="000633CB" w:rsidRDefault="00054229" w:rsidP="00054229">
      <w:pPr>
        <w:pStyle w:val="3GPPText"/>
        <w:rPr>
          <w:sz w:val="20"/>
          <w:lang w:val="en-GB" w:eastAsia="zh-CN"/>
        </w:rPr>
      </w:pPr>
      <w:r w:rsidRPr="000633CB">
        <w:rPr>
          <w:sz w:val="20"/>
          <w:lang w:val="en-GB" w:eastAsia="zh-CN"/>
        </w:rPr>
        <w:t>Packet Error Rate can be closely related to desired reliability level for a packet. Since desired reliability level must be associated with a desired minimum communication range as it is not possible to achieve high reliability level at arbitrarily large distances. Packet Error Rate and Minimum communication range plays an important role in deciding number of blind retransmissions in case of broadcast and maximum number of retransmissions plus feedback decision in case of groupcast.</w:t>
      </w:r>
    </w:p>
    <w:p w14:paraId="502EB843" w14:textId="77777777" w:rsidR="00054229" w:rsidRPr="000633CB" w:rsidRDefault="00054229" w:rsidP="00054229">
      <w:pPr>
        <w:pStyle w:val="3GPPText"/>
        <w:rPr>
          <w:b/>
          <w:sz w:val="20"/>
          <w:lang w:val="en-GB" w:eastAsia="zh-CN"/>
        </w:rPr>
      </w:pPr>
      <w:r w:rsidRPr="000633CB">
        <w:rPr>
          <w:b/>
          <w:sz w:val="20"/>
          <w:lang w:val="en-GB" w:eastAsia="zh-CN"/>
        </w:rPr>
        <w:t xml:space="preserve">Proposal </w:t>
      </w:r>
      <w:r w:rsidR="001A7439">
        <w:rPr>
          <w:b/>
          <w:sz w:val="20"/>
          <w:lang w:val="en-GB" w:eastAsia="zh-CN"/>
        </w:rPr>
        <w:t>3</w:t>
      </w:r>
      <w:r w:rsidRPr="000633CB">
        <w:rPr>
          <w:b/>
          <w:sz w:val="20"/>
          <w:lang w:val="en-GB" w:eastAsia="zh-CN"/>
        </w:rPr>
        <w:t>: Packet Error Rate and Minimum Communication Range parameters are used by transmitter to decide required number of blind retransmissions in case of broadcast and maximum number of retransmissions and need for transmission of HARQ feedback in case of groupcast.</w:t>
      </w:r>
    </w:p>
    <w:p w14:paraId="2B5FBCC8" w14:textId="77777777" w:rsidR="00054229" w:rsidRPr="00870E7B" w:rsidRDefault="00054229" w:rsidP="00054229">
      <w:pPr>
        <w:pStyle w:val="3GPPText"/>
        <w:rPr>
          <w:b/>
          <w:sz w:val="28"/>
          <w:lang w:val="en-GB"/>
        </w:rPr>
      </w:pPr>
      <w:r w:rsidRPr="00870E7B">
        <w:rPr>
          <w:b/>
          <w:sz w:val="28"/>
          <w:lang w:val="en-GB"/>
        </w:rPr>
        <w:t>Maximum Data Burst Volume</w:t>
      </w:r>
    </w:p>
    <w:p w14:paraId="12DA015A" w14:textId="77777777" w:rsidR="00054229" w:rsidRPr="000633CB" w:rsidRDefault="00054229" w:rsidP="00054229">
      <w:pPr>
        <w:pStyle w:val="3GPPText"/>
        <w:rPr>
          <w:sz w:val="20"/>
          <w:lang w:val="en-GB" w:eastAsia="zh-CN"/>
        </w:rPr>
      </w:pPr>
      <w:r w:rsidRPr="000633CB">
        <w:rPr>
          <w:sz w:val="20"/>
          <w:lang w:val="en-GB" w:eastAsia="zh-CN"/>
        </w:rPr>
        <w:t>Maximum Data Burst Volume relates to how much data transmission a UE can perform within a certain time window. This parameter can internally be used by UE to select MCS level, amount of resources required for transmission and retransmissions.</w:t>
      </w:r>
    </w:p>
    <w:p w14:paraId="5072921E" w14:textId="77777777" w:rsidR="00054229" w:rsidRPr="000633CB" w:rsidRDefault="00054229" w:rsidP="00054229">
      <w:pPr>
        <w:pStyle w:val="3GPPText"/>
        <w:rPr>
          <w:b/>
          <w:sz w:val="20"/>
          <w:lang w:val="en-GB" w:eastAsia="zh-CN"/>
        </w:rPr>
      </w:pPr>
      <w:r w:rsidRPr="000633CB">
        <w:rPr>
          <w:b/>
          <w:sz w:val="20"/>
          <w:lang w:val="en-GB" w:eastAsia="zh-CN"/>
        </w:rPr>
        <w:t xml:space="preserve">Proposal </w:t>
      </w:r>
      <w:r w:rsidR="001A7439">
        <w:rPr>
          <w:b/>
          <w:sz w:val="20"/>
          <w:lang w:val="en-GB" w:eastAsia="zh-CN"/>
        </w:rPr>
        <w:t>4</w:t>
      </w:r>
      <w:r w:rsidRPr="000633CB">
        <w:rPr>
          <w:b/>
          <w:sz w:val="20"/>
          <w:lang w:val="en-GB" w:eastAsia="zh-CN"/>
        </w:rPr>
        <w:t>: Maximum Data Burst Volume is used by transmitter UE to decide MCS level and amount of resources required for transmission and retransmissions of packet.</w:t>
      </w:r>
    </w:p>
    <w:p w14:paraId="565C5A1F" w14:textId="77777777" w:rsidR="00054229" w:rsidRPr="00B93BAD" w:rsidRDefault="00054229" w:rsidP="00054229">
      <w:pPr>
        <w:pStyle w:val="Heading2"/>
        <w:numPr>
          <w:ilvl w:val="1"/>
          <w:numId w:val="9"/>
        </w:numPr>
        <w:rPr>
          <w:rFonts w:ascii="Times New Roman" w:hAnsi="Times New Roman" w:cs="Times New Roman"/>
          <w:sz w:val="28"/>
        </w:rPr>
      </w:pPr>
      <w:r w:rsidRPr="00B93BAD">
        <w:rPr>
          <w:rFonts w:ascii="Times New Roman" w:hAnsi="Times New Roman" w:cs="Times New Roman"/>
          <w:sz w:val="28"/>
        </w:rPr>
        <w:t>QoS enforcement in resource allocation</w:t>
      </w:r>
    </w:p>
    <w:p w14:paraId="2FFA2D35" w14:textId="77777777" w:rsidR="00054229" w:rsidRPr="00B93BAD" w:rsidRDefault="00054229" w:rsidP="00054229">
      <w:pPr>
        <w:rPr>
          <w:rFonts w:ascii="Times New Roman" w:hAnsi="Times New Roman"/>
        </w:rPr>
      </w:pPr>
      <w:r w:rsidRPr="00B93BAD">
        <w:rPr>
          <w:rFonts w:ascii="Times New Roman" w:hAnsi="Times New Roman"/>
        </w:rPr>
        <w:t xml:space="preserve">Once the QoS parameters are known to the AS layer, the AS layer need methods to ensure the QoS requirements represented by QoS parameter(s), such as the priority, reliability, latency, data rate, or range. As resource allocation is instrument to those performance metrics, it is important to understand how to use resource allocation mechanisms to handle QoS. </w:t>
      </w:r>
    </w:p>
    <w:p w14:paraId="2BA50AD8" w14:textId="77777777" w:rsidR="00054229" w:rsidRPr="00B93BAD" w:rsidRDefault="00054229" w:rsidP="00054229">
      <w:pPr>
        <w:rPr>
          <w:rFonts w:ascii="Times New Roman" w:hAnsi="Times New Roman"/>
        </w:rPr>
      </w:pPr>
      <w:r w:rsidRPr="00B93BAD">
        <w:rPr>
          <w:rFonts w:ascii="Times New Roman" w:hAnsi="Times New Roman"/>
        </w:rPr>
        <w:t>In RAN1#94, RAN1 identified two modes of operation for resource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54229" w:rsidRPr="00B93BAD" w14:paraId="34A288EF" w14:textId="77777777" w:rsidTr="00B10CCA">
        <w:tc>
          <w:tcPr>
            <w:tcW w:w="9855" w:type="dxa"/>
            <w:shd w:val="clear" w:color="auto" w:fill="auto"/>
          </w:tcPr>
          <w:p w14:paraId="759DC9F8" w14:textId="77777777" w:rsidR="00054229" w:rsidRPr="00B93BAD" w:rsidRDefault="00054229" w:rsidP="00B10CCA">
            <w:pPr>
              <w:rPr>
                <w:rFonts w:ascii="Times New Roman" w:hAnsi="Times New Roman"/>
                <w:b/>
                <w:lang w:eastAsia="x-none"/>
              </w:rPr>
            </w:pPr>
            <w:r w:rsidRPr="00B93BAD">
              <w:rPr>
                <w:rFonts w:ascii="Times New Roman" w:hAnsi="Times New Roman"/>
                <w:highlight w:val="green"/>
                <w:lang w:eastAsia="x-none"/>
              </w:rPr>
              <w:t>Agreements</w:t>
            </w:r>
            <w:r w:rsidRPr="00B93BAD">
              <w:rPr>
                <w:rFonts w:ascii="Times New Roman" w:hAnsi="Times New Roman"/>
                <w:b/>
                <w:lang w:eastAsia="x-none"/>
              </w:rPr>
              <w:t>:</w:t>
            </w:r>
          </w:p>
          <w:p w14:paraId="415A3690" w14:textId="77777777" w:rsidR="00054229" w:rsidRPr="00B93BAD" w:rsidRDefault="00054229" w:rsidP="00B10CCA">
            <w:pPr>
              <w:pStyle w:val="3GPPAgreements"/>
              <w:rPr>
                <w:sz w:val="20"/>
              </w:rPr>
            </w:pPr>
            <w:r w:rsidRPr="00B93BAD">
              <w:rPr>
                <w:sz w:val="20"/>
              </w:rPr>
              <w:t xml:space="preserve">At least two </w:t>
            </w:r>
            <w:proofErr w:type="spellStart"/>
            <w:r w:rsidRPr="00B93BAD">
              <w:rPr>
                <w:sz w:val="20"/>
              </w:rPr>
              <w:t>sidelink</w:t>
            </w:r>
            <w:proofErr w:type="spellEnd"/>
            <w:r w:rsidRPr="00B93BAD">
              <w:rPr>
                <w:sz w:val="20"/>
              </w:rPr>
              <w:t xml:space="preserve"> resource allocation modes are defined for NR-V2X </w:t>
            </w:r>
            <w:proofErr w:type="spellStart"/>
            <w:r w:rsidRPr="00B93BAD">
              <w:rPr>
                <w:sz w:val="20"/>
              </w:rPr>
              <w:t>sidelink</w:t>
            </w:r>
            <w:proofErr w:type="spellEnd"/>
            <w:r w:rsidRPr="00B93BAD">
              <w:rPr>
                <w:sz w:val="20"/>
              </w:rPr>
              <w:t xml:space="preserve"> communication</w:t>
            </w:r>
          </w:p>
          <w:p w14:paraId="3CEC1BBD" w14:textId="77777777" w:rsidR="00054229" w:rsidRPr="00B93BAD" w:rsidRDefault="00054229" w:rsidP="00B10CCA">
            <w:pPr>
              <w:pStyle w:val="3GPPAgreements"/>
              <w:numPr>
                <w:ilvl w:val="1"/>
                <w:numId w:val="3"/>
              </w:numPr>
              <w:rPr>
                <w:sz w:val="20"/>
              </w:rPr>
            </w:pPr>
            <w:r w:rsidRPr="00B93BAD">
              <w:rPr>
                <w:sz w:val="20"/>
              </w:rPr>
              <w:t xml:space="preserve">Mode 1: Base station schedules </w:t>
            </w:r>
            <w:proofErr w:type="spellStart"/>
            <w:r w:rsidRPr="00B93BAD">
              <w:rPr>
                <w:sz w:val="20"/>
              </w:rPr>
              <w:t>sidelink</w:t>
            </w:r>
            <w:proofErr w:type="spellEnd"/>
            <w:r w:rsidRPr="00B93BAD">
              <w:rPr>
                <w:sz w:val="20"/>
              </w:rPr>
              <w:t xml:space="preserve"> resource(s) to be used by UE for </w:t>
            </w:r>
            <w:proofErr w:type="spellStart"/>
            <w:r w:rsidRPr="00B93BAD">
              <w:rPr>
                <w:sz w:val="20"/>
              </w:rPr>
              <w:t>sidelink</w:t>
            </w:r>
            <w:proofErr w:type="spellEnd"/>
            <w:r w:rsidRPr="00B93BAD">
              <w:rPr>
                <w:sz w:val="20"/>
              </w:rPr>
              <w:t xml:space="preserve"> transmission(s)</w:t>
            </w:r>
          </w:p>
          <w:p w14:paraId="48F0EAF1" w14:textId="77777777" w:rsidR="00054229" w:rsidRPr="00B93BAD" w:rsidRDefault="00054229" w:rsidP="00B10CCA">
            <w:pPr>
              <w:pStyle w:val="3GPPAgreements"/>
              <w:numPr>
                <w:ilvl w:val="1"/>
                <w:numId w:val="3"/>
              </w:numPr>
              <w:rPr>
                <w:sz w:val="20"/>
              </w:rPr>
            </w:pPr>
            <w:r w:rsidRPr="00B93BAD">
              <w:rPr>
                <w:sz w:val="20"/>
              </w:rPr>
              <w:t xml:space="preserve">Mode 2: UE determines (i.e. base station does not schedule) </w:t>
            </w:r>
            <w:proofErr w:type="spellStart"/>
            <w:r w:rsidRPr="00B93BAD">
              <w:rPr>
                <w:sz w:val="20"/>
              </w:rPr>
              <w:t>sidelink</w:t>
            </w:r>
            <w:proofErr w:type="spellEnd"/>
            <w:r w:rsidRPr="00B93BAD">
              <w:rPr>
                <w:sz w:val="20"/>
              </w:rPr>
              <w:t xml:space="preserve"> transmission resource(s) within </w:t>
            </w:r>
            <w:proofErr w:type="spellStart"/>
            <w:r w:rsidRPr="00B93BAD">
              <w:rPr>
                <w:sz w:val="20"/>
              </w:rPr>
              <w:t>sidelink</w:t>
            </w:r>
            <w:proofErr w:type="spellEnd"/>
            <w:r w:rsidRPr="00B93BAD">
              <w:rPr>
                <w:sz w:val="20"/>
              </w:rPr>
              <w:t xml:space="preserve"> resources configured by base station/network or pre-configured </w:t>
            </w:r>
            <w:proofErr w:type="spellStart"/>
            <w:r w:rsidRPr="00B93BAD">
              <w:rPr>
                <w:sz w:val="20"/>
              </w:rPr>
              <w:t>sidelink</w:t>
            </w:r>
            <w:proofErr w:type="spellEnd"/>
            <w:r w:rsidRPr="00B93BAD">
              <w:rPr>
                <w:sz w:val="20"/>
              </w:rPr>
              <w:t xml:space="preserve"> resources</w:t>
            </w:r>
          </w:p>
          <w:p w14:paraId="5D71EBC0" w14:textId="77777777" w:rsidR="00054229" w:rsidRPr="00B93BAD" w:rsidRDefault="00054229" w:rsidP="00B10CCA">
            <w:pPr>
              <w:pStyle w:val="3GPPAgreements"/>
              <w:numPr>
                <w:ilvl w:val="0"/>
                <w:numId w:val="0"/>
              </w:numPr>
              <w:ind w:left="284" w:hanging="284"/>
              <w:rPr>
                <w:sz w:val="20"/>
              </w:rPr>
            </w:pPr>
            <w:r w:rsidRPr="00B93BAD">
              <w:rPr>
                <w:sz w:val="20"/>
              </w:rPr>
              <w:t>Notes:</w:t>
            </w:r>
          </w:p>
          <w:p w14:paraId="766E1A89" w14:textId="77777777" w:rsidR="00054229" w:rsidRPr="00B93BAD" w:rsidRDefault="00054229" w:rsidP="00B10CCA">
            <w:pPr>
              <w:pStyle w:val="3GPPAgreements"/>
              <w:numPr>
                <w:ilvl w:val="1"/>
                <w:numId w:val="3"/>
              </w:numPr>
              <w:rPr>
                <w:sz w:val="20"/>
              </w:rPr>
            </w:pPr>
            <w:proofErr w:type="spellStart"/>
            <w:r w:rsidRPr="00B93BAD">
              <w:rPr>
                <w:sz w:val="20"/>
              </w:rPr>
              <w:t>eNB</w:t>
            </w:r>
            <w:proofErr w:type="spellEnd"/>
            <w:r w:rsidRPr="00B93BAD">
              <w:rPr>
                <w:sz w:val="20"/>
              </w:rPr>
              <w:t xml:space="preserve"> control of NR </w:t>
            </w:r>
            <w:proofErr w:type="spellStart"/>
            <w:r w:rsidRPr="00B93BAD">
              <w:rPr>
                <w:sz w:val="20"/>
              </w:rPr>
              <w:t>sidelink</w:t>
            </w:r>
            <w:proofErr w:type="spellEnd"/>
            <w:r w:rsidRPr="00B93BAD">
              <w:rPr>
                <w:sz w:val="20"/>
              </w:rPr>
              <w:t xml:space="preserve"> and </w:t>
            </w:r>
            <w:proofErr w:type="spellStart"/>
            <w:r w:rsidRPr="00B93BAD">
              <w:rPr>
                <w:sz w:val="20"/>
              </w:rPr>
              <w:t>gNB</w:t>
            </w:r>
            <w:proofErr w:type="spellEnd"/>
            <w:r w:rsidRPr="00B93BAD">
              <w:rPr>
                <w:sz w:val="20"/>
              </w:rPr>
              <w:t xml:space="preserve"> control of LTE </w:t>
            </w:r>
            <w:proofErr w:type="spellStart"/>
            <w:r w:rsidRPr="00B93BAD">
              <w:rPr>
                <w:sz w:val="20"/>
              </w:rPr>
              <w:t>sidelink</w:t>
            </w:r>
            <w:proofErr w:type="spellEnd"/>
            <w:r w:rsidRPr="00B93BAD">
              <w:rPr>
                <w:sz w:val="20"/>
              </w:rPr>
              <w:t xml:space="preserve"> resources will be separately considered in corresponding agenda items. </w:t>
            </w:r>
          </w:p>
          <w:p w14:paraId="78FCE849" w14:textId="77777777" w:rsidR="00054229" w:rsidRPr="00B93BAD" w:rsidRDefault="00054229" w:rsidP="00B10CCA">
            <w:pPr>
              <w:pStyle w:val="3GPPAgreements"/>
              <w:numPr>
                <w:ilvl w:val="1"/>
                <w:numId w:val="3"/>
              </w:numPr>
              <w:rPr>
                <w:sz w:val="20"/>
              </w:rPr>
            </w:pPr>
            <w:r w:rsidRPr="00B93BAD">
              <w:rPr>
                <w:sz w:val="20"/>
              </w:rPr>
              <w:t xml:space="preserve">Mode-2 definition covers potential </w:t>
            </w:r>
            <w:proofErr w:type="spellStart"/>
            <w:r w:rsidRPr="00B93BAD">
              <w:rPr>
                <w:sz w:val="20"/>
              </w:rPr>
              <w:t>sidelink</w:t>
            </w:r>
            <w:proofErr w:type="spellEnd"/>
            <w:r w:rsidRPr="00B93BAD">
              <w:rPr>
                <w:sz w:val="20"/>
              </w:rPr>
              <w:t xml:space="preserve"> radio-layer functionality or resource allocation sub-modes (subject to further refinement including merging of some or all of them) where</w:t>
            </w:r>
          </w:p>
          <w:p w14:paraId="196835BA" w14:textId="77777777" w:rsidR="00054229" w:rsidRPr="00B93BAD" w:rsidRDefault="00054229" w:rsidP="00B10CCA">
            <w:pPr>
              <w:pStyle w:val="3GPPAgreements"/>
              <w:numPr>
                <w:ilvl w:val="2"/>
                <w:numId w:val="4"/>
              </w:numPr>
              <w:rPr>
                <w:sz w:val="20"/>
              </w:rPr>
            </w:pPr>
            <w:r w:rsidRPr="00B93BAD">
              <w:rPr>
                <w:sz w:val="20"/>
              </w:rPr>
              <w:t xml:space="preserve">UE autonomously selects </w:t>
            </w:r>
            <w:proofErr w:type="spellStart"/>
            <w:r w:rsidRPr="00B93BAD">
              <w:rPr>
                <w:sz w:val="20"/>
              </w:rPr>
              <w:t>sidelink</w:t>
            </w:r>
            <w:proofErr w:type="spellEnd"/>
            <w:r w:rsidRPr="00B93BAD">
              <w:rPr>
                <w:sz w:val="20"/>
              </w:rPr>
              <w:t xml:space="preserve"> resource for transmission</w:t>
            </w:r>
          </w:p>
          <w:p w14:paraId="4DE1E820" w14:textId="77777777" w:rsidR="00054229" w:rsidRPr="00B93BAD" w:rsidRDefault="00054229" w:rsidP="00B10CCA">
            <w:pPr>
              <w:pStyle w:val="3GPPAgreements"/>
              <w:numPr>
                <w:ilvl w:val="2"/>
                <w:numId w:val="4"/>
              </w:numPr>
              <w:rPr>
                <w:sz w:val="20"/>
              </w:rPr>
            </w:pPr>
            <w:r w:rsidRPr="00B93BAD">
              <w:rPr>
                <w:sz w:val="20"/>
              </w:rPr>
              <w:t xml:space="preserve">UE assists </w:t>
            </w:r>
            <w:proofErr w:type="spellStart"/>
            <w:r w:rsidRPr="00B93BAD">
              <w:rPr>
                <w:sz w:val="20"/>
              </w:rPr>
              <w:t>sidelink</w:t>
            </w:r>
            <w:proofErr w:type="spellEnd"/>
            <w:r w:rsidRPr="00B93BAD">
              <w:rPr>
                <w:sz w:val="20"/>
              </w:rPr>
              <w:t xml:space="preserve"> resource selection for other UE(s)</w:t>
            </w:r>
          </w:p>
          <w:p w14:paraId="6E92FF5F" w14:textId="77777777" w:rsidR="00054229" w:rsidRPr="00B93BAD" w:rsidRDefault="00054229" w:rsidP="00B10CCA">
            <w:pPr>
              <w:pStyle w:val="3GPPAgreements"/>
              <w:numPr>
                <w:ilvl w:val="2"/>
                <w:numId w:val="4"/>
              </w:numPr>
              <w:rPr>
                <w:sz w:val="20"/>
              </w:rPr>
            </w:pPr>
            <w:r w:rsidRPr="00B93BAD">
              <w:rPr>
                <w:sz w:val="20"/>
              </w:rPr>
              <w:t xml:space="preserve">UE is configured with NR configured grant (type-1 like) for </w:t>
            </w:r>
            <w:proofErr w:type="spellStart"/>
            <w:r w:rsidRPr="00B93BAD">
              <w:rPr>
                <w:sz w:val="20"/>
              </w:rPr>
              <w:t>sidelink</w:t>
            </w:r>
            <w:proofErr w:type="spellEnd"/>
            <w:r w:rsidRPr="00B93BAD">
              <w:rPr>
                <w:sz w:val="20"/>
              </w:rPr>
              <w:t xml:space="preserve"> transmission</w:t>
            </w:r>
          </w:p>
          <w:p w14:paraId="185BC0FF" w14:textId="77777777" w:rsidR="00054229" w:rsidRPr="00B93BAD" w:rsidRDefault="00054229" w:rsidP="00B10CCA">
            <w:pPr>
              <w:pStyle w:val="3GPPAgreements"/>
              <w:numPr>
                <w:ilvl w:val="2"/>
                <w:numId w:val="4"/>
              </w:numPr>
              <w:rPr>
                <w:sz w:val="20"/>
              </w:rPr>
            </w:pPr>
            <w:r w:rsidRPr="00B93BAD">
              <w:rPr>
                <w:sz w:val="20"/>
              </w:rPr>
              <w:t xml:space="preserve">UE schedules </w:t>
            </w:r>
            <w:proofErr w:type="spellStart"/>
            <w:r w:rsidRPr="00B93BAD">
              <w:rPr>
                <w:sz w:val="20"/>
              </w:rPr>
              <w:t>sidelink</w:t>
            </w:r>
            <w:proofErr w:type="spellEnd"/>
            <w:r w:rsidRPr="00B93BAD">
              <w:rPr>
                <w:sz w:val="20"/>
              </w:rPr>
              <w:t xml:space="preserve"> transmissions of other UEs</w:t>
            </w:r>
          </w:p>
          <w:p w14:paraId="1307B641" w14:textId="77777777" w:rsidR="00054229" w:rsidRPr="00B93BAD" w:rsidRDefault="00054229" w:rsidP="00B10CCA">
            <w:pPr>
              <w:pStyle w:val="3GPPAgreements"/>
              <w:rPr>
                <w:sz w:val="20"/>
              </w:rPr>
            </w:pPr>
            <w:r w:rsidRPr="00B93BAD">
              <w:rPr>
                <w:sz w:val="20"/>
              </w:rPr>
              <w:t xml:space="preserve">RAN1 to continue study details of resource allocation modes for NR-V2X </w:t>
            </w:r>
            <w:proofErr w:type="spellStart"/>
            <w:r w:rsidRPr="00B93BAD">
              <w:rPr>
                <w:sz w:val="20"/>
              </w:rPr>
              <w:t>sidelink</w:t>
            </w:r>
            <w:proofErr w:type="spellEnd"/>
            <w:r w:rsidRPr="00B93BAD">
              <w:rPr>
                <w:sz w:val="20"/>
              </w:rPr>
              <w:t xml:space="preserve"> communication</w:t>
            </w:r>
          </w:p>
          <w:p w14:paraId="29E79742" w14:textId="77777777" w:rsidR="00054229" w:rsidRPr="00B93BAD" w:rsidRDefault="00054229" w:rsidP="00B10CCA">
            <w:pPr>
              <w:rPr>
                <w:rFonts w:ascii="Times New Roman" w:hAnsi="Times New Roman"/>
              </w:rPr>
            </w:pPr>
          </w:p>
        </w:tc>
      </w:tr>
    </w:tbl>
    <w:p w14:paraId="5A6BF703" w14:textId="77777777" w:rsidR="00054229" w:rsidRPr="00B93BAD" w:rsidRDefault="00054229" w:rsidP="00054229">
      <w:pPr>
        <w:rPr>
          <w:rFonts w:ascii="Times New Roman" w:hAnsi="Times New Roman"/>
        </w:rPr>
      </w:pPr>
    </w:p>
    <w:p w14:paraId="7AF02526" w14:textId="77777777" w:rsidR="00054229" w:rsidRPr="00B93BAD" w:rsidRDefault="00054229" w:rsidP="00054229">
      <w:pPr>
        <w:rPr>
          <w:rFonts w:ascii="Times New Roman" w:hAnsi="Times New Roman"/>
        </w:rPr>
      </w:pPr>
      <w:r w:rsidRPr="00B93BAD">
        <w:rPr>
          <w:rFonts w:ascii="Times New Roman" w:hAnsi="Times New Roman"/>
        </w:rPr>
        <w:t>Here, we only discuss about UE mode 2 case.</w:t>
      </w:r>
    </w:p>
    <w:p w14:paraId="69CE14B2" w14:textId="77777777" w:rsidR="00054229" w:rsidRPr="00B93BAD" w:rsidRDefault="00054229" w:rsidP="00054229">
      <w:pPr>
        <w:rPr>
          <w:rFonts w:ascii="Times New Roman" w:hAnsi="Times New Roman"/>
        </w:rPr>
      </w:pPr>
      <w:r w:rsidRPr="00B93BAD">
        <w:rPr>
          <w:rFonts w:ascii="Times New Roman" w:hAnsi="Times New Roman"/>
        </w:rPr>
        <w:t>For mode 2, resources are selected by V2X UE from a common shared resource pool. Although using separate pools for unicast, broadcast and multicast may allow certain resource pool design optimizations for each kind of traffic, it could lead to significant waste of radio resource, especially when the resource pools are pre-configured. Thus, it is not a good idea from system design perspective. Therefore, the resource pool shall allow to be used by any kind of traffic.</w:t>
      </w:r>
    </w:p>
    <w:p w14:paraId="21FCCE1A" w14:textId="77777777" w:rsidR="00054229" w:rsidRPr="00B93BAD" w:rsidRDefault="00054229" w:rsidP="00054229">
      <w:pPr>
        <w:rPr>
          <w:rFonts w:ascii="Times New Roman" w:hAnsi="Times New Roman"/>
          <w:b/>
        </w:rPr>
      </w:pPr>
      <w:r w:rsidRPr="00B93BAD">
        <w:rPr>
          <w:rFonts w:ascii="Times New Roman" w:hAnsi="Times New Roman"/>
          <w:b/>
        </w:rPr>
        <w:t xml:space="preserve">Proposal </w:t>
      </w:r>
      <w:r w:rsidR="001A7439">
        <w:rPr>
          <w:rFonts w:ascii="Times New Roman" w:hAnsi="Times New Roman"/>
          <w:b/>
        </w:rPr>
        <w:t>5</w:t>
      </w:r>
      <w:r>
        <w:rPr>
          <w:rFonts w:ascii="Times New Roman" w:hAnsi="Times New Roman"/>
          <w:b/>
        </w:rPr>
        <w:t xml:space="preserve">: </w:t>
      </w:r>
      <w:r w:rsidRPr="00B93BAD">
        <w:rPr>
          <w:rFonts w:ascii="Times New Roman" w:hAnsi="Times New Roman"/>
          <w:b/>
        </w:rPr>
        <w:t>Broadcast, multicast and unicast share mode 2 resource pool.</w:t>
      </w:r>
    </w:p>
    <w:p w14:paraId="7A7B8253" w14:textId="77777777" w:rsidR="00054229" w:rsidRDefault="00054229" w:rsidP="00054229">
      <w:pPr>
        <w:pStyle w:val="Heading1"/>
        <w:rPr>
          <w:rFonts w:ascii="Times New Roman" w:hAnsi="Times New Roman" w:cs="Times New Roman"/>
        </w:rPr>
      </w:pPr>
      <w:r>
        <w:rPr>
          <w:rFonts w:ascii="Times New Roman" w:hAnsi="Times New Roman" w:cs="Times New Roman"/>
        </w:rPr>
        <w:lastRenderedPageBreak/>
        <w:t>Congestion Control</w:t>
      </w:r>
    </w:p>
    <w:p w14:paraId="6F43A3E9" w14:textId="77777777" w:rsidR="00CC4EE4" w:rsidRDefault="00054229" w:rsidP="00054229">
      <w:pPr>
        <w:rPr>
          <w:rFonts w:ascii="Times New Roman" w:hAnsi="Times New Roman"/>
        </w:rPr>
      </w:pPr>
      <w:r w:rsidRPr="00F00443">
        <w:rPr>
          <w:rFonts w:ascii="Times New Roman" w:hAnsi="Times New Roman"/>
        </w:rPr>
        <w:t xml:space="preserve">To handle congestion control Channel Busy Ratio (CBR) and Channel occupancy Ratio (CR) based approach was defined. CBR and CR were maintained by UE in a sliding time window so that depending upon configured CBR range a UE is allowed to consume resources as per configured </w:t>
      </w:r>
      <w:proofErr w:type="spellStart"/>
      <w:r w:rsidRPr="00F00443">
        <w:rPr>
          <w:rFonts w:ascii="Times New Roman" w:hAnsi="Times New Roman"/>
        </w:rPr>
        <w:t>CR</w:t>
      </w:r>
      <w:r>
        <w:rPr>
          <w:rFonts w:ascii="Times New Roman" w:hAnsi="Times New Roman"/>
        </w:rPr>
        <w:t>limit</w:t>
      </w:r>
      <w:proofErr w:type="spellEnd"/>
      <w:r>
        <w:rPr>
          <w:rFonts w:ascii="Times New Roman" w:hAnsi="Times New Roman"/>
        </w:rPr>
        <w:t xml:space="preserve"> </w:t>
      </w:r>
      <w:r w:rsidRPr="00F00443">
        <w:rPr>
          <w:rFonts w:ascii="Times New Roman" w:hAnsi="Times New Roman"/>
        </w:rPr>
        <w:t xml:space="preserve">value corresponding to CBR range. CBR range and </w:t>
      </w:r>
      <w:proofErr w:type="spellStart"/>
      <w:r w:rsidRPr="00F00443">
        <w:rPr>
          <w:rFonts w:ascii="Times New Roman" w:hAnsi="Times New Roman"/>
        </w:rPr>
        <w:t>CR</w:t>
      </w:r>
      <w:r>
        <w:rPr>
          <w:rFonts w:ascii="Times New Roman" w:hAnsi="Times New Roman"/>
        </w:rPr>
        <w:t>limit</w:t>
      </w:r>
      <w:proofErr w:type="spellEnd"/>
      <w:r w:rsidRPr="00F00443">
        <w:rPr>
          <w:rFonts w:ascii="Times New Roman" w:hAnsi="Times New Roman"/>
        </w:rPr>
        <w:t xml:space="preserve"> </w:t>
      </w:r>
      <w:r>
        <w:rPr>
          <w:rFonts w:ascii="Times New Roman" w:hAnsi="Times New Roman"/>
        </w:rPr>
        <w:t xml:space="preserve">were </w:t>
      </w:r>
      <w:r w:rsidRPr="00F00443">
        <w:rPr>
          <w:rFonts w:ascii="Times New Roman" w:hAnsi="Times New Roman"/>
        </w:rPr>
        <w:t xml:space="preserve">made configurable for each PPPP value. </w:t>
      </w:r>
    </w:p>
    <w:p w14:paraId="10F401EE" w14:textId="77777777" w:rsidR="00CC4EE4" w:rsidRDefault="00CC4EE4" w:rsidP="00054229">
      <w:pPr>
        <w:rPr>
          <w:rFonts w:ascii="Times New Roman" w:hAnsi="Times New Roman"/>
        </w:rPr>
      </w:pPr>
      <w:r>
        <w:rPr>
          <w:rFonts w:ascii="Times New Roman" w:hAnsi="Times New Roman"/>
        </w:rPr>
        <w:t>SA2 has sent LS to RAN1 and RAN2 [3]. SA2 has made following agreement:</w:t>
      </w:r>
    </w:p>
    <w:tbl>
      <w:tblPr>
        <w:tblStyle w:val="TableGrid"/>
        <w:tblW w:w="0" w:type="auto"/>
        <w:tblLook w:val="04A0" w:firstRow="1" w:lastRow="0" w:firstColumn="1" w:lastColumn="0" w:noHBand="0" w:noVBand="1"/>
      </w:tblPr>
      <w:tblGrid>
        <w:gridCol w:w="9629"/>
      </w:tblGrid>
      <w:tr w:rsidR="00CC4EE4" w14:paraId="2C882CDF" w14:textId="77777777" w:rsidTr="00CC4EE4">
        <w:tc>
          <w:tcPr>
            <w:tcW w:w="9629" w:type="dxa"/>
          </w:tcPr>
          <w:p w14:paraId="7BFACAAB" w14:textId="77777777" w:rsidR="00CC4EE4" w:rsidRDefault="00CC4EE4" w:rsidP="00C678E4">
            <w:pPr>
              <w:pStyle w:val="Heading4"/>
              <w:numPr>
                <w:ilvl w:val="0"/>
                <w:numId w:val="0"/>
              </w:numPr>
              <w:ind w:left="864" w:hanging="864"/>
              <w:outlineLvl w:val="3"/>
              <w:rPr>
                <w:rFonts w:eastAsia="Times New Roman"/>
                <w:lang w:eastAsia="x-none"/>
              </w:rPr>
            </w:pPr>
            <w:bookmarkStart w:id="6" w:name="_Toc532891680"/>
            <w:r>
              <w:rPr>
                <w:rFonts w:eastAsia="Times New Roman"/>
              </w:rPr>
              <w:t>5.4.y.3            Priority Level</w:t>
            </w:r>
            <w:bookmarkEnd w:id="6"/>
          </w:p>
          <w:p w14:paraId="5F3DFFB3" w14:textId="77777777" w:rsidR="00CC4EE4" w:rsidRDefault="00CC4EE4" w:rsidP="00CC4EE4">
            <w:pPr>
              <w:ind w:left="720"/>
              <w:rPr>
                <w:rFonts w:eastAsiaTheme="minorHAnsi"/>
                <w:lang w:val="en-US"/>
              </w:rPr>
            </w:pPr>
            <w:r>
              <w:rPr>
                <w:highlight w:val="yellow"/>
              </w:rPr>
              <w:t xml:space="preserve">The Priority Level has the same format and meaning as that of the </w:t>
            </w:r>
            <w:proofErr w:type="spellStart"/>
            <w:r>
              <w:rPr>
                <w:highlight w:val="yellow"/>
              </w:rPr>
              <w:t>ProSe</w:t>
            </w:r>
            <w:proofErr w:type="spellEnd"/>
            <w:r>
              <w:rPr>
                <w:highlight w:val="yellow"/>
              </w:rPr>
              <w:t xml:space="preserve"> Per-Packet Priority (PPPP)</w:t>
            </w:r>
            <w:r>
              <w:t xml:space="preserve"> defined in TS 23.285 [8]. </w:t>
            </w:r>
          </w:p>
          <w:p w14:paraId="68876059" w14:textId="77777777" w:rsidR="00CC4EE4" w:rsidRDefault="00CC4EE4" w:rsidP="00CC4EE4">
            <w:pPr>
              <w:pStyle w:val="NO"/>
              <w:ind w:left="1855"/>
              <w:rPr>
                <w:rFonts w:ascii="Times New Roman" w:hAnsi="Times New Roman"/>
              </w:rPr>
            </w:pPr>
            <w:r>
              <w:rPr>
                <w:lang w:val="en-GB"/>
              </w:rPr>
              <w:t xml:space="preserve">NOTE: Using the same format for Priority Level and PPPP provides better backward compatibility. </w:t>
            </w:r>
          </w:p>
        </w:tc>
      </w:tr>
    </w:tbl>
    <w:p w14:paraId="7F2E281F" w14:textId="77777777" w:rsidR="00CC4EE4" w:rsidRDefault="00CC4EE4" w:rsidP="00054229">
      <w:pPr>
        <w:rPr>
          <w:rFonts w:ascii="Times New Roman" w:hAnsi="Times New Roman"/>
        </w:rPr>
      </w:pPr>
    </w:p>
    <w:p w14:paraId="28C6278C" w14:textId="77777777" w:rsidR="00054229" w:rsidRPr="00F00443" w:rsidRDefault="00CC4EE4" w:rsidP="00054229">
      <w:pPr>
        <w:rPr>
          <w:rFonts w:ascii="Times New Roman" w:hAnsi="Times New Roman"/>
        </w:rPr>
      </w:pPr>
      <w:r>
        <w:rPr>
          <w:rFonts w:ascii="Times New Roman" w:hAnsi="Times New Roman"/>
        </w:rPr>
        <w:t>Since LTE-V2X PPPP and NR-V2X priority have same format and meaning, w</w:t>
      </w:r>
      <w:r w:rsidR="00054229" w:rsidRPr="00F00443">
        <w:rPr>
          <w:rFonts w:ascii="Times New Roman" w:hAnsi="Times New Roman"/>
        </w:rPr>
        <w:t xml:space="preserve">e propose to use CBR and CR based approach for NR-V2X as well were for each priority level there is configured CBR range and corresponding configured </w:t>
      </w:r>
      <w:proofErr w:type="spellStart"/>
      <w:r w:rsidR="00054229" w:rsidRPr="00F00443">
        <w:rPr>
          <w:rFonts w:ascii="Times New Roman" w:hAnsi="Times New Roman"/>
        </w:rPr>
        <w:t>CR</w:t>
      </w:r>
      <w:r w:rsidR="00054229">
        <w:rPr>
          <w:rFonts w:ascii="Times New Roman" w:hAnsi="Times New Roman"/>
        </w:rPr>
        <w:t>limit</w:t>
      </w:r>
      <w:proofErr w:type="spellEnd"/>
      <w:r w:rsidR="00054229" w:rsidRPr="00F00443">
        <w:rPr>
          <w:rFonts w:ascii="Times New Roman" w:hAnsi="Times New Roman"/>
        </w:rPr>
        <w:t xml:space="preserve"> value.</w:t>
      </w:r>
    </w:p>
    <w:p w14:paraId="54E7EA1E" w14:textId="77777777" w:rsidR="00054229" w:rsidRPr="00F00443" w:rsidRDefault="00054229" w:rsidP="00054229">
      <w:pPr>
        <w:rPr>
          <w:rFonts w:ascii="Times New Roman" w:hAnsi="Times New Roman"/>
          <w:b/>
        </w:rPr>
      </w:pPr>
      <w:r w:rsidRPr="00F00443">
        <w:rPr>
          <w:rFonts w:ascii="Times New Roman" w:hAnsi="Times New Roman"/>
          <w:b/>
        </w:rPr>
        <w:t xml:space="preserve">Proposal </w:t>
      </w:r>
      <w:r w:rsidR="001A7439">
        <w:rPr>
          <w:rFonts w:ascii="Times New Roman" w:hAnsi="Times New Roman"/>
          <w:b/>
        </w:rPr>
        <w:t>6</w:t>
      </w:r>
      <w:r w:rsidRPr="00F00443">
        <w:rPr>
          <w:rFonts w:ascii="Times New Roman" w:hAnsi="Times New Roman"/>
          <w:b/>
        </w:rPr>
        <w:t>: Similar to Rel-14 LTE-V2X, define CBR and CR based congestion control mechanism for NR-V2X as well.</w:t>
      </w:r>
    </w:p>
    <w:p w14:paraId="600D6CF2" w14:textId="77777777" w:rsidR="00054229" w:rsidRPr="00F00443" w:rsidRDefault="00054229" w:rsidP="00054229">
      <w:pPr>
        <w:rPr>
          <w:rFonts w:ascii="Times New Roman" w:hAnsi="Times New Roman"/>
          <w:b/>
        </w:rPr>
      </w:pPr>
      <w:r w:rsidRPr="00F00443">
        <w:rPr>
          <w:rFonts w:ascii="Times New Roman" w:hAnsi="Times New Roman"/>
          <w:b/>
        </w:rPr>
        <w:t xml:space="preserve">Proposal </w:t>
      </w:r>
      <w:r w:rsidR="001A7439">
        <w:rPr>
          <w:rFonts w:ascii="Times New Roman" w:hAnsi="Times New Roman"/>
          <w:b/>
        </w:rPr>
        <w:t>7</w:t>
      </w:r>
      <w:r w:rsidRPr="00F00443">
        <w:rPr>
          <w:rFonts w:ascii="Times New Roman" w:hAnsi="Times New Roman"/>
          <w:b/>
        </w:rPr>
        <w:t xml:space="preserve">: CBR range and </w:t>
      </w:r>
      <w:proofErr w:type="spellStart"/>
      <w:r w:rsidRPr="00F00443">
        <w:rPr>
          <w:rFonts w:ascii="Times New Roman" w:hAnsi="Times New Roman"/>
          <w:b/>
        </w:rPr>
        <w:t>CR</w:t>
      </w:r>
      <w:r>
        <w:rPr>
          <w:rFonts w:ascii="Times New Roman" w:hAnsi="Times New Roman"/>
          <w:b/>
        </w:rPr>
        <w:t>limit</w:t>
      </w:r>
      <w:proofErr w:type="spellEnd"/>
      <w:r w:rsidRPr="00F00443">
        <w:rPr>
          <w:rFonts w:ascii="Times New Roman" w:hAnsi="Times New Roman"/>
          <w:b/>
        </w:rPr>
        <w:t xml:space="preserve"> value are configured for different priority levels.</w:t>
      </w:r>
    </w:p>
    <w:p w14:paraId="7E1956E7" w14:textId="77777777" w:rsidR="00054229" w:rsidRPr="00B93BAD" w:rsidRDefault="00054229" w:rsidP="00054229">
      <w:pPr>
        <w:pStyle w:val="Heading1"/>
        <w:rPr>
          <w:rFonts w:ascii="Times New Roman" w:hAnsi="Times New Roman" w:cs="Times New Roman"/>
        </w:rPr>
      </w:pPr>
      <w:r w:rsidRPr="00B93BAD">
        <w:rPr>
          <w:rFonts w:ascii="Times New Roman" w:hAnsi="Times New Roman" w:cs="Times New Roman"/>
        </w:rPr>
        <w:t>Conclusion</w:t>
      </w:r>
    </w:p>
    <w:p w14:paraId="2D27D7B3" w14:textId="02DE3D37" w:rsidR="00054229" w:rsidRDefault="00054229" w:rsidP="00054229">
      <w:pPr>
        <w:pStyle w:val="BodyText"/>
        <w:rPr>
          <w:rFonts w:ascii="Times New Roman" w:hAnsi="Times New Roman"/>
        </w:rPr>
      </w:pPr>
      <w:r w:rsidRPr="00B93BAD">
        <w:rPr>
          <w:rFonts w:ascii="Times New Roman" w:hAnsi="Times New Roman"/>
        </w:rPr>
        <w:t xml:space="preserve">Based on the discussion in section </w:t>
      </w:r>
      <w:r w:rsidRPr="00B93BAD">
        <w:rPr>
          <w:rFonts w:ascii="Times New Roman" w:hAnsi="Times New Roman"/>
          <w:highlight w:val="cyan"/>
        </w:rPr>
        <w:fldChar w:fldCharType="begin"/>
      </w:r>
      <w:r w:rsidRPr="00B93BAD">
        <w:rPr>
          <w:rFonts w:ascii="Times New Roman" w:hAnsi="Times New Roman"/>
        </w:rPr>
        <w:instrText xml:space="preserve"> REF _Ref178064866 \r \h </w:instrText>
      </w:r>
      <w:r w:rsidRPr="00B93BAD">
        <w:rPr>
          <w:rFonts w:ascii="Times New Roman" w:hAnsi="Times New Roman"/>
          <w:highlight w:val="cyan"/>
        </w:rPr>
        <w:instrText xml:space="preserve"> \* MERGEFORMAT </w:instrText>
      </w:r>
      <w:r w:rsidRPr="00B93BAD">
        <w:rPr>
          <w:rFonts w:ascii="Times New Roman" w:hAnsi="Times New Roman"/>
          <w:highlight w:val="cyan"/>
        </w:rPr>
      </w:r>
      <w:r w:rsidRPr="00B93BAD">
        <w:rPr>
          <w:rFonts w:ascii="Times New Roman" w:hAnsi="Times New Roman"/>
          <w:highlight w:val="cyan"/>
        </w:rPr>
        <w:fldChar w:fldCharType="separate"/>
      </w:r>
      <w:r w:rsidRPr="00B93BAD">
        <w:rPr>
          <w:rFonts w:ascii="Times New Roman" w:hAnsi="Times New Roman"/>
        </w:rPr>
        <w:t>2</w:t>
      </w:r>
      <w:r w:rsidRPr="00B93BAD">
        <w:rPr>
          <w:rFonts w:ascii="Times New Roman" w:hAnsi="Times New Roman"/>
          <w:highlight w:val="cyan"/>
        </w:rPr>
        <w:fldChar w:fldCharType="end"/>
      </w:r>
      <w:r w:rsidRPr="00B93BAD">
        <w:rPr>
          <w:rFonts w:ascii="Times New Roman" w:hAnsi="Times New Roman"/>
        </w:rPr>
        <w:t xml:space="preserve"> we have following proposals:</w:t>
      </w:r>
    </w:p>
    <w:p w14:paraId="62CA9A67" w14:textId="77777777" w:rsidR="00113407" w:rsidRDefault="00113407" w:rsidP="00113407">
      <w:pPr>
        <w:pStyle w:val="3GPPText"/>
        <w:rPr>
          <w:b/>
          <w:sz w:val="20"/>
          <w:lang w:val="en-GB" w:eastAsia="zh-CN"/>
        </w:rPr>
      </w:pPr>
      <w:r w:rsidRPr="000633CB">
        <w:rPr>
          <w:b/>
          <w:sz w:val="20"/>
          <w:lang w:val="en-GB" w:eastAsia="zh-CN"/>
        </w:rPr>
        <w:t>Proposal 1: “Priority Level” is transmitted in PSCCH so that all UEs are aware of the reserved resources along with associated priorities.</w:t>
      </w:r>
      <w:r>
        <w:rPr>
          <w:b/>
          <w:sz w:val="20"/>
          <w:lang w:val="en-GB" w:eastAsia="zh-CN"/>
        </w:rPr>
        <w:t xml:space="preserve"> Discuss detail mechanism in resource allocation AI.</w:t>
      </w:r>
    </w:p>
    <w:p w14:paraId="066ECDDE" w14:textId="77777777" w:rsidR="00113407" w:rsidRPr="000633CB" w:rsidRDefault="00113407" w:rsidP="00113407">
      <w:pPr>
        <w:pStyle w:val="3GPPText"/>
        <w:rPr>
          <w:b/>
          <w:sz w:val="20"/>
          <w:lang w:val="en-GB" w:eastAsia="zh-CN"/>
        </w:rPr>
      </w:pPr>
      <w:r w:rsidRPr="000633CB">
        <w:rPr>
          <w:b/>
          <w:sz w:val="20"/>
          <w:lang w:val="en-GB" w:eastAsia="zh-CN"/>
        </w:rPr>
        <w:t xml:space="preserve">Proposal </w:t>
      </w:r>
      <w:r>
        <w:rPr>
          <w:b/>
          <w:sz w:val="20"/>
          <w:lang w:val="en-GB" w:eastAsia="zh-CN"/>
        </w:rPr>
        <w:t>2</w:t>
      </w:r>
      <w:r w:rsidRPr="000633CB">
        <w:rPr>
          <w:b/>
          <w:sz w:val="20"/>
          <w:lang w:val="en-GB" w:eastAsia="zh-CN"/>
        </w:rPr>
        <w:t>: Transmitter UE select transmission and retransmission resources within provided Packet Delay Budget.</w:t>
      </w:r>
    </w:p>
    <w:p w14:paraId="1A51D1AB" w14:textId="77777777" w:rsidR="00113407" w:rsidRPr="000633CB" w:rsidRDefault="00113407" w:rsidP="00113407">
      <w:pPr>
        <w:pStyle w:val="3GPPText"/>
        <w:rPr>
          <w:b/>
          <w:sz w:val="20"/>
          <w:lang w:val="en-GB" w:eastAsia="zh-CN"/>
        </w:rPr>
      </w:pPr>
      <w:r w:rsidRPr="000633CB">
        <w:rPr>
          <w:b/>
          <w:sz w:val="20"/>
          <w:lang w:val="en-GB" w:eastAsia="zh-CN"/>
        </w:rPr>
        <w:t xml:space="preserve">Proposal </w:t>
      </w:r>
      <w:r>
        <w:rPr>
          <w:b/>
          <w:sz w:val="20"/>
          <w:lang w:val="en-GB" w:eastAsia="zh-CN"/>
        </w:rPr>
        <w:t>3</w:t>
      </w:r>
      <w:r w:rsidRPr="000633CB">
        <w:rPr>
          <w:b/>
          <w:sz w:val="20"/>
          <w:lang w:val="en-GB" w:eastAsia="zh-CN"/>
        </w:rPr>
        <w:t>: Packet Error Rate and Minimum Communication Range parameters are used by transmitter to decide required number of blind retransmissions in case of broadcast and maximum number of retransmissions and need for transmission of HARQ feedback in case of groupcast.</w:t>
      </w:r>
    </w:p>
    <w:p w14:paraId="43C4CA50" w14:textId="77777777" w:rsidR="00113407" w:rsidRPr="000633CB" w:rsidRDefault="00113407" w:rsidP="00113407">
      <w:pPr>
        <w:pStyle w:val="3GPPText"/>
        <w:rPr>
          <w:b/>
          <w:sz w:val="20"/>
          <w:lang w:val="en-GB" w:eastAsia="zh-CN"/>
        </w:rPr>
      </w:pPr>
      <w:r w:rsidRPr="000633CB">
        <w:rPr>
          <w:b/>
          <w:sz w:val="20"/>
          <w:lang w:val="en-GB" w:eastAsia="zh-CN"/>
        </w:rPr>
        <w:t xml:space="preserve">Proposal </w:t>
      </w:r>
      <w:r>
        <w:rPr>
          <w:b/>
          <w:sz w:val="20"/>
          <w:lang w:val="en-GB" w:eastAsia="zh-CN"/>
        </w:rPr>
        <w:t>4</w:t>
      </w:r>
      <w:r w:rsidRPr="000633CB">
        <w:rPr>
          <w:b/>
          <w:sz w:val="20"/>
          <w:lang w:val="en-GB" w:eastAsia="zh-CN"/>
        </w:rPr>
        <w:t>: Maximum Data Burst Volume is used by transmitter UE to decide MCS level and amount of resources required for transmission and retransmissions of packet.</w:t>
      </w:r>
    </w:p>
    <w:p w14:paraId="7B3EB551" w14:textId="77777777" w:rsidR="00113407" w:rsidRPr="00B93BAD" w:rsidRDefault="00113407" w:rsidP="00113407">
      <w:pPr>
        <w:rPr>
          <w:rFonts w:ascii="Times New Roman" w:hAnsi="Times New Roman"/>
          <w:b/>
        </w:rPr>
      </w:pPr>
      <w:r w:rsidRPr="00B93BAD">
        <w:rPr>
          <w:rFonts w:ascii="Times New Roman" w:hAnsi="Times New Roman"/>
          <w:b/>
        </w:rPr>
        <w:t xml:space="preserve">Proposal </w:t>
      </w:r>
      <w:r>
        <w:rPr>
          <w:rFonts w:ascii="Times New Roman" w:hAnsi="Times New Roman"/>
          <w:b/>
        </w:rPr>
        <w:t xml:space="preserve">5: </w:t>
      </w:r>
      <w:r w:rsidRPr="00B93BAD">
        <w:rPr>
          <w:rFonts w:ascii="Times New Roman" w:hAnsi="Times New Roman"/>
          <w:b/>
        </w:rPr>
        <w:t>Broadcast, multicast and unicast share mode 2 resource pool.</w:t>
      </w:r>
    </w:p>
    <w:p w14:paraId="2C7B5AEA" w14:textId="77777777" w:rsidR="00113407" w:rsidRPr="00F00443" w:rsidRDefault="00113407" w:rsidP="00113407">
      <w:pPr>
        <w:rPr>
          <w:rFonts w:ascii="Times New Roman" w:hAnsi="Times New Roman"/>
          <w:b/>
        </w:rPr>
      </w:pPr>
      <w:r w:rsidRPr="00F00443">
        <w:rPr>
          <w:rFonts w:ascii="Times New Roman" w:hAnsi="Times New Roman"/>
          <w:b/>
        </w:rPr>
        <w:t xml:space="preserve">Proposal </w:t>
      </w:r>
      <w:r>
        <w:rPr>
          <w:rFonts w:ascii="Times New Roman" w:hAnsi="Times New Roman"/>
          <w:b/>
        </w:rPr>
        <w:t>6</w:t>
      </w:r>
      <w:r w:rsidRPr="00F00443">
        <w:rPr>
          <w:rFonts w:ascii="Times New Roman" w:hAnsi="Times New Roman"/>
          <w:b/>
        </w:rPr>
        <w:t>: Similar to Rel-14 LTE-V2X, define CBR and CR based congestion control mechanism for NR-V2X as well.</w:t>
      </w:r>
    </w:p>
    <w:p w14:paraId="22DF1237" w14:textId="72B7B839" w:rsidR="00113407" w:rsidRPr="00B93BAD" w:rsidRDefault="00113407" w:rsidP="00113407">
      <w:pPr>
        <w:rPr>
          <w:rFonts w:ascii="Times New Roman" w:hAnsi="Times New Roman"/>
        </w:rPr>
      </w:pPr>
      <w:r w:rsidRPr="00F00443">
        <w:rPr>
          <w:rFonts w:ascii="Times New Roman" w:hAnsi="Times New Roman"/>
          <w:b/>
        </w:rPr>
        <w:t xml:space="preserve">Proposal </w:t>
      </w:r>
      <w:r>
        <w:rPr>
          <w:rFonts w:ascii="Times New Roman" w:hAnsi="Times New Roman"/>
          <w:b/>
        </w:rPr>
        <w:t>7</w:t>
      </w:r>
      <w:r w:rsidRPr="00F00443">
        <w:rPr>
          <w:rFonts w:ascii="Times New Roman" w:hAnsi="Times New Roman"/>
          <w:b/>
        </w:rPr>
        <w:t xml:space="preserve">: CBR range and </w:t>
      </w:r>
      <w:proofErr w:type="spellStart"/>
      <w:r w:rsidRPr="00F00443">
        <w:rPr>
          <w:rFonts w:ascii="Times New Roman" w:hAnsi="Times New Roman"/>
          <w:b/>
        </w:rPr>
        <w:t>CR</w:t>
      </w:r>
      <w:r>
        <w:rPr>
          <w:rFonts w:ascii="Times New Roman" w:hAnsi="Times New Roman"/>
          <w:b/>
        </w:rPr>
        <w:t>limit</w:t>
      </w:r>
      <w:proofErr w:type="spellEnd"/>
      <w:r w:rsidRPr="00F00443">
        <w:rPr>
          <w:rFonts w:ascii="Times New Roman" w:hAnsi="Times New Roman"/>
          <w:b/>
        </w:rPr>
        <w:t xml:space="preserve"> value are configured for different priority levels.</w:t>
      </w:r>
    </w:p>
    <w:p w14:paraId="6C8ACA90" w14:textId="77777777" w:rsidR="00054229" w:rsidRPr="00B93BAD" w:rsidRDefault="00054229" w:rsidP="00054229">
      <w:pPr>
        <w:pStyle w:val="Heading1"/>
        <w:rPr>
          <w:rFonts w:ascii="Times New Roman" w:hAnsi="Times New Roman" w:cs="Times New Roman"/>
        </w:rPr>
      </w:pPr>
      <w:bookmarkStart w:id="7" w:name="_Ref189809556"/>
      <w:bookmarkStart w:id="8" w:name="_Ref174151459"/>
      <w:bookmarkStart w:id="9" w:name="_Ref450865335"/>
      <w:r w:rsidRPr="00B93BAD">
        <w:rPr>
          <w:rFonts w:ascii="Times New Roman" w:hAnsi="Times New Roman" w:cs="Times New Roman"/>
        </w:rPr>
        <w:t>Reference</w:t>
      </w:r>
      <w:bookmarkEnd w:id="7"/>
      <w:bookmarkEnd w:id="8"/>
      <w:bookmarkEnd w:id="9"/>
      <w:r w:rsidRPr="00B93BAD">
        <w:rPr>
          <w:rFonts w:ascii="Times New Roman" w:hAnsi="Times New Roman" w:cs="Times New Roman"/>
        </w:rPr>
        <w:t>s</w:t>
      </w:r>
    </w:p>
    <w:p w14:paraId="2389DCAB" w14:textId="387D4486" w:rsidR="00054229" w:rsidRPr="00B93BAD" w:rsidRDefault="00054229" w:rsidP="00054229">
      <w:pPr>
        <w:rPr>
          <w:rFonts w:ascii="Times New Roman" w:hAnsi="Times New Roman"/>
        </w:rPr>
      </w:pPr>
      <w:r w:rsidRPr="00B93BAD">
        <w:rPr>
          <w:rFonts w:ascii="Times New Roman" w:hAnsi="Times New Roman"/>
        </w:rPr>
        <w:t>[1] 3GPP RAN1#9</w:t>
      </w:r>
      <w:r w:rsidR="009735BD">
        <w:rPr>
          <w:rFonts w:ascii="Times New Roman" w:hAnsi="Times New Roman"/>
        </w:rPr>
        <w:t>6</w:t>
      </w:r>
      <w:r>
        <w:rPr>
          <w:rFonts w:ascii="Times New Roman" w:hAnsi="Times New Roman"/>
        </w:rPr>
        <w:t>b</w:t>
      </w:r>
      <w:r w:rsidRPr="00B93BAD">
        <w:rPr>
          <w:rFonts w:ascii="Times New Roman" w:hAnsi="Times New Roman"/>
        </w:rPr>
        <w:t>is, Chairman’s Notes</w:t>
      </w:r>
    </w:p>
    <w:p w14:paraId="7AE34464" w14:textId="5B8B00EB" w:rsidR="007E7AEE" w:rsidRDefault="00054229">
      <w:pPr>
        <w:rPr>
          <w:rFonts w:ascii="Times New Roman" w:hAnsi="Times New Roman"/>
        </w:rPr>
      </w:pPr>
      <w:r w:rsidRPr="00B93BAD">
        <w:rPr>
          <w:rFonts w:ascii="Times New Roman" w:hAnsi="Times New Roman"/>
        </w:rPr>
        <w:t>[2] 3GPP RAN1#9</w:t>
      </w:r>
      <w:r w:rsidR="009735BD">
        <w:rPr>
          <w:rFonts w:ascii="Times New Roman" w:hAnsi="Times New Roman"/>
        </w:rPr>
        <w:t>7</w:t>
      </w:r>
      <w:r w:rsidRPr="00B93BAD">
        <w:rPr>
          <w:rFonts w:ascii="Times New Roman" w:hAnsi="Times New Roman"/>
        </w:rPr>
        <w:t>, Chairman’s Notes</w:t>
      </w:r>
    </w:p>
    <w:p w14:paraId="7BC399F9" w14:textId="77777777" w:rsidR="00CC4EE4" w:rsidRDefault="00CC4EE4" w:rsidP="00CC4EE4">
      <w:pPr>
        <w:spacing w:after="60"/>
        <w:ind w:left="1985" w:hanging="1985"/>
        <w:rPr>
          <w:rFonts w:cs="Arial"/>
          <w:bCs/>
        </w:rPr>
      </w:pPr>
      <w:r>
        <w:rPr>
          <w:rFonts w:ascii="Times New Roman" w:hAnsi="Times New Roman"/>
        </w:rPr>
        <w:t xml:space="preserve">[3] </w:t>
      </w:r>
      <w:r w:rsidRPr="00CC4EE4">
        <w:rPr>
          <w:rFonts w:ascii="Times New Roman" w:hAnsi="Times New Roman"/>
        </w:rPr>
        <w:t>S2-1904823, LS response</w:t>
      </w:r>
      <w:r>
        <w:rPr>
          <w:rFonts w:cs="Arial"/>
        </w:rPr>
        <w:t xml:space="preserve"> on </w:t>
      </w:r>
      <w:r>
        <w:rPr>
          <w:rFonts w:cs="Arial"/>
          <w:lang w:val="en-US"/>
        </w:rPr>
        <w:t xml:space="preserve">unicast, groupcast and broadcast in NR </w:t>
      </w:r>
      <w:proofErr w:type="spellStart"/>
      <w:r>
        <w:rPr>
          <w:rFonts w:cs="Arial"/>
          <w:lang w:val="en-US"/>
        </w:rPr>
        <w:t>sidelink</w:t>
      </w:r>
      <w:proofErr w:type="spellEnd"/>
    </w:p>
    <w:p w14:paraId="19F6EA28" w14:textId="77777777" w:rsidR="00CC4EE4" w:rsidRPr="00054229" w:rsidRDefault="00CC4EE4">
      <w:pPr>
        <w:rPr>
          <w:rFonts w:ascii="Times New Roman" w:hAnsi="Times New Roman"/>
        </w:rPr>
      </w:pPr>
    </w:p>
    <w:sectPr w:rsidR="00CC4EE4" w:rsidRPr="0005422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10F24" w14:textId="77777777" w:rsidR="0077586A" w:rsidRDefault="0077586A">
      <w:pPr>
        <w:spacing w:after="0"/>
      </w:pPr>
      <w:r>
        <w:separator/>
      </w:r>
    </w:p>
  </w:endnote>
  <w:endnote w:type="continuationSeparator" w:id="0">
    <w:p w14:paraId="46449A62" w14:textId="77777777" w:rsidR="0077586A" w:rsidRDefault="007758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59FD2" w14:textId="77777777" w:rsidR="00EC08EA" w:rsidRDefault="000542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6F768" w14:textId="77777777" w:rsidR="0077586A" w:rsidRDefault="0077586A">
      <w:pPr>
        <w:spacing w:after="0"/>
      </w:pPr>
      <w:r>
        <w:separator/>
      </w:r>
    </w:p>
  </w:footnote>
  <w:footnote w:type="continuationSeparator" w:id="0">
    <w:p w14:paraId="7E88A1F1" w14:textId="77777777" w:rsidR="0077586A" w:rsidRDefault="007758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DE02E" w14:textId="77777777" w:rsidR="00EC08EA" w:rsidRDefault="0005422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F1717D"/>
    <w:multiLevelType w:val="hybridMultilevel"/>
    <w:tmpl w:val="EF566B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7"/>
  </w:num>
  <w:num w:numId="5">
    <w:abstractNumId w:val="9"/>
  </w:num>
  <w:num w:numId="6">
    <w:abstractNumId w:val="3"/>
  </w:num>
  <w:num w:numId="7">
    <w:abstractNumId w:val="1"/>
  </w:num>
  <w:num w:numId="8">
    <w:abstractNumId w:val="0"/>
    <w:lvlOverride w:ilvl="0">
      <w:startOverride w:val="2"/>
    </w:lvlOverride>
    <w:lvlOverride w:ilvl="1">
      <w:startOverride w:val="1"/>
    </w:lvlOverride>
  </w:num>
  <w:num w:numId="9">
    <w:abstractNumId w:val="0"/>
    <w:lvlOverride w:ilvl="0">
      <w:startOverride w:val="2"/>
    </w:lvlOverride>
    <w:lvlOverride w:ilvl="1">
      <w:startOverride w:val="2"/>
    </w:lvlOverride>
  </w:num>
  <w:num w:numId="10">
    <w:abstractNumId w:val="8"/>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229"/>
    <w:rsid w:val="00011386"/>
    <w:rsid w:val="00054229"/>
    <w:rsid w:val="00074CA5"/>
    <w:rsid w:val="000C6E20"/>
    <w:rsid w:val="00113407"/>
    <w:rsid w:val="001A7439"/>
    <w:rsid w:val="002361F7"/>
    <w:rsid w:val="00442394"/>
    <w:rsid w:val="0051438C"/>
    <w:rsid w:val="00564D26"/>
    <w:rsid w:val="0077586A"/>
    <w:rsid w:val="007E7AEE"/>
    <w:rsid w:val="008C47AA"/>
    <w:rsid w:val="009735BD"/>
    <w:rsid w:val="00AC006A"/>
    <w:rsid w:val="00BD1880"/>
    <w:rsid w:val="00C678E4"/>
    <w:rsid w:val="00CC4EE4"/>
    <w:rsid w:val="00D907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CEA6"/>
  <w15:chartTrackingRefBased/>
  <w15:docId w15:val="{4EB16110-9D61-4513-8756-3BB15D083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229"/>
    <w:pPr>
      <w:overflowPunct w:val="0"/>
      <w:autoSpaceDE w:val="0"/>
      <w:autoSpaceDN w:val="0"/>
      <w:adjustRightInd w:val="0"/>
      <w:spacing w:after="120" w:line="240" w:lineRule="auto"/>
      <w:jc w:val="both"/>
      <w:textAlignment w:val="baseline"/>
    </w:pPr>
    <w:rPr>
      <w:rFonts w:ascii="Arial" w:eastAsia="SimSun" w:hAnsi="Arial" w:cs="Times New Roman"/>
      <w:sz w:val="20"/>
      <w:szCs w:val="20"/>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05422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05422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05422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054229"/>
    <w:pPr>
      <w:numPr>
        <w:ilvl w:val="3"/>
      </w:numPr>
      <w:outlineLvl w:val="3"/>
    </w:pPr>
    <w:rPr>
      <w:sz w:val="24"/>
      <w:szCs w:val="24"/>
    </w:rPr>
  </w:style>
  <w:style w:type="paragraph" w:styleId="Heading5">
    <w:name w:val="heading 5"/>
    <w:basedOn w:val="Heading4"/>
    <w:next w:val="Normal"/>
    <w:link w:val="Heading5Char"/>
    <w:qFormat/>
    <w:rsid w:val="00054229"/>
    <w:pPr>
      <w:numPr>
        <w:ilvl w:val="4"/>
      </w:numPr>
      <w:outlineLvl w:val="4"/>
    </w:pPr>
    <w:rPr>
      <w:sz w:val="22"/>
      <w:szCs w:val="22"/>
    </w:rPr>
  </w:style>
  <w:style w:type="paragraph" w:styleId="Heading6">
    <w:name w:val="heading 6"/>
    <w:basedOn w:val="Normal"/>
    <w:next w:val="Normal"/>
    <w:link w:val="Heading6Char"/>
    <w:qFormat/>
    <w:rsid w:val="0005422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05422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054229"/>
    <w:pPr>
      <w:numPr>
        <w:ilvl w:val="7"/>
      </w:numPr>
      <w:outlineLvl w:val="7"/>
    </w:pPr>
  </w:style>
  <w:style w:type="paragraph" w:styleId="Heading9">
    <w:name w:val="heading 9"/>
    <w:basedOn w:val="Heading8"/>
    <w:next w:val="Normal"/>
    <w:link w:val="Heading9Char"/>
    <w:qFormat/>
    <w:rsid w:val="0005422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4229"/>
    <w:rPr>
      <w:rFonts w:ascii="Arial" w:eastAsia="SimSu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054229"/>
    <w:rPr>
      <w:rFonts w:ascii="Arial" w:eastAsia="SimSu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054229"/>
    <w:rPr>
      <w:rFonts w:ascii="Arial" w:eastAsia="SimSu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4229"/>
    <w:rPr>
      <w:rFonts w:ascii="Arial" w:eastAsia="SimSun" w:hAnsi="Arial" w:cs="Arial"/>
      <w:sz w:val="24"/>
      <w:szCs w:val="24"/>
      <w:lang w:val="en-GB" w:eastAsia="zh-CN"/>
    </w:rPr>
  </w:style>
  <w:style w:type="character" w:customStyle="1" w:styleId="Heading5Char">
    <w:name w:val="Heading 5 Char"/>
    <w:basedOn w:val="DefaultParagraphFont"/>
    <w:link w:val="Heading5"/>
    <w:rsid w:val="00054229"/>
    <w:rPr>
      <w:rFonts w:ascii="Arial" w:eastAsia="SimSun" w:hAnsi="Arial" w:cs="Arial"/>
      <w:lang w:val="en-GB" w:eastAsia="zh-CN"/>
    </w:rPr>
  </w:style>
  <w:style w:type="character" w:customStyle="1" w:styleId="Heading6Char">
    <w:name w:val="Heading 6 Char"/>
    <w:basedOn w:val="DefaultParagraphFont"/>
    <w:link w:val="Heading6"/>
    <w:rsid w:val="00054229"/>
    <w:rPr>
      <w:rFonts w:ascii="Arial" w:eastAsia="SimSun" w:hAnsi="Arial" w:cs="Arial"/>
      <w:sz w:val="20"/>
      <w:szCs w:val="20"/>
      <w:lang w:val="en-GB" w:eastAsia="zh-CN"/>
    </w:rPr>
  </w:style>
  <w:style w:type="character" w:customStyle="1" w:styleId="Heading7Char">
    <w:name w:val="Heading 7 Char"/>
    <w:basedOn w:val="DefaultParagraphFont"/>
    <w:link w:val="Heading7"/>
    <w:rsid w:val="00054229"/>
    <w:rPr>
      <w:rFonts w:ascii="Arial" w:eastAsia="SimSun" w:hAnsi="Arial" w:cs="Arial"/>
      <w:sz w:val="20"/>
      <w:szCs w:val="20"/>
      <w:lang w:val="en-GB" w:eastAsia="zh-CN"/>
    </w:rPr>
  </w:style>
  <w:style w:type="character" w:customStyle="1" w:styleId="Heading8Char">
    <w:name w:val="Heading 8 Char"/>
    <w:basedOn w:val="DefaultParagraphFont"/>
    <w:link w:val="Heading8"/>
    <w:rsid w:val="00054229"/>
    <w:rPr>
      <w:rFonts w:ascii="Arial" w:eastAsia="SimSun" w:hAnsi="Arial" w:cs="Arial"/>
      <w:sz w:val="20"/>
      <w:szCs w:val="20"/>
      <w:lang w:val="en-GB" w:eastAsia="zh-CN"/>
    </w:rPr>
  </w:style>
  <w:style w:type="character" w:customStyle="1" w:styleId="Heading9Char">
    <w:name w:val="Heading 9 Char"/>
    <w:basedOn w:val="DefaultParagraphFont"/>
    <w:link w:val="Heading9"/>
    <w:rsid w:val="00054229"/>
    <w:rPr>
      <w:rFonts w:ascii="Arial" w:eastAsia="SimSun" w:hAnsi="Arial" w:cs="Arial"/>
      <w:sz w:val="20"/>
      <w:szCs w:val="20"/>
      <w:lang w:val="en-GB" w:eastAsia="zh-CN"/>
    </w:rPr>
  </w:style>
  <w:style w:type="paragraph" w:styleId="Footer">
    <w:name w:val="footer"/>
    <w:basedOn w:val="Header"/>
    <w:link w:val="FooterChar"/>
    <w:uiPriority w:val="99"/>
    <w:qFormat/>
    <w:rsid w:val="00054229"/>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uiPriority w:val="99"/>
    <w:qFormat/>
    <w:rsid w:val="00054229"/>
    <w:rPr>
      <w:rFonts w:ascii="Arial" w:eastAsia="SimSun" w:hAnsi="Arial" w:cs="Arial"/>
      <w:b/>
      <w:bCs/>
      <w:i/>
      <w:iCs/>
      <w:noProof/>
      <w:sz w:val="18"/>
      <w:szCs w:val="18"/>
      <w:lang w:eastAsia="zh-CN"/>
    </w:rPr>
  </w:style>
  <w:style w:type="character" w:styleId="PageNumber">
    <w:name w:val="page number"/>
    <w:basedOn w:val="DefaultParagraphFont"/>
    <w:semiHidden/>
    <w:rsid w:val="00054229"/>
  </w:style>
  <w:style w:type="paragraph" w:styleId="BodyText">
    <w:name w:val="Body Text"/>
    <w:basedOn w:val="Normal"/>
    <w:link w:val="BodyTextChar"/>
    <w:rsid w:val="00054229"/>
  </w:style>
  <w:style w:type="character" w:customStyle="1" w:styleId="BodyTextChar">
    <w:name w:val="Body Text Char"/>
    <w:basedOn w:val="DefaultParagraphFont"/>
    <w:link w:val="BodyText"/>
    <w:rsid w:val="00054229"/>
    <w:rPr>
      <w:rFonts w:ascii="Arial" w:eastAsia="SimSun" w:hAnsi="Arial" w:cs="Times New Roman"/>
      <w:sz w:val="20"/>
      <w:szCs w:val="20"/>
      <w:lang w:val="en-GB" w:eastAsia="zh-CN"/>
    </w:rPr>
  </w:style>
  <w:style w:type="paragraph" w:styleId="ListParagraph">
    <w:name w:val="List Paragraph"/>
    <w:aliases w:val="- Bullets,목록 단락,リスト段落,列出段落,Lista1,?? ??,?????,????"/>
    <w:basedOn w:val="Normal"/>
    <w:link w:val="ListParagraphChar"/>
    <w:uiPriority w:val="34"/>
    <w:qFormat/>
    <w:rsid w:val="00054229"/>
    <w:pPr>
      <w:ind w:left="720"/>
      <w:contextualSpacing/>
    </w:pPr>
  </w:style>
  <w:style w:type="character" w:customStyle="1" w:styleId="ListParagraphChar">
    <w:name w:val="List Paragraph Char"/>
    <w:aliases w:val="- Bullets Char,목록 단락 Char,リスト段落 Char,列出段落 Char,Lista1 Char,?? ?? Char,????? Char,???? Char"/>
    <w:link w:val="ListParagraph"/>
    <w:uiPriority w:val="34"/>
    <w:qFormat/>
    <w:rsid w:val="00054229"/>
    <w:rPr>
      <w:rFonts w:ascii="Arial" w:eastAsia="SimSun" w:hAnsi="Arial" w:cs="Times New Roman"/>
      <w:sz w:val="20"/>
      <w:szCs w:val="20"/>
      <w:lang w:val="en-GB" w:eastAsia="zh-CN"/>
    </w:rPr>
  </w:style>
  <w:style w:type="paragraph" w:customStyle="1" w:styleId="3GPPAgreements">
    <w:name w:val="3GPP Agreements"/>
    <w:basedOn w:val="Normal"/>
    <w:link w:val="3GPPAgreementsChar"/>
    <w:qFormat/>
    <w:rsid w:val="00054229"/>
    <w:pPr>
      <w:numPr>
        <w:numId w:val="3"/>
      </w:numPr>
      <w:spacing w:before="60" w:after="60"/>
    </w:pPr>
    <w:rPr>
      <w:rFonts w:ascii="Times New Roman" w:hAnsi="Times New Roman"/>
      <w:sz w:val="22"/>
      <w:lang w:val="en-US"/>
    </w:rPr>
  </w:style>
  <w:style w:type="character" w:customStyle="1" w:styleId="3GPPAgreementsChar">
    <w:name w:val="3GPP Agreements Char"/>
    <w:link w:val="3GPPAgreements"/>
    <w:rsid w:val="00054229"/>
    <w:rPr>
      <w:rFonts w:ascii="Times New Roman" w:eastAsia="SimSun" w:hAnsi="Times New Roman" w:cs="Times New Roman"/>
      <w:szCs w:val="20"/>
      <w:lang w:eastAsia="zh-CN"/>
    </w:rPr>
  </w:style>
  <w:style w:type="paragraph" w:styleId="Title">
    <w:name w:val="Title"/>
    <w:basedOn w:val="Normal"/>
    <w:link w:val="TitleChar"/>
    <w:qFormat/>
    <w:rsid w:val="00054229"/>
    <w:pPr>
      <w:jc w:val="center"/>
      <w:textAlignment w:val="auto"/>
    </w:pPr>
    <w:rPr>
      <w:rFonts w:eastAsia="MS Mincho"/>
      <w:b/>
      <w:sz w:val="24"/>
      <w:lang w:val="de-DE" w:eastAsia="en-US"/>
    </w:rPr>
  </w:style>
  <w:style w:type="character" w:customStyle="1" w:styleId="TitleChar">
    <w:name w:val="Title Char"/>
    <w:basedOn w:val="DefaultParagraphFont"/>
    <w:link w:val="Title"/>
    <w:rsid w:val="00054229"/>
    <w:rPr>
      <w:rFonts w:ascii="Arial" w:eastAsia="MS Mincho" w:hAnsi="Arial" w:cs="Times New Roman"/>
      <w:b/>
      <w:sz w:val="24"/>
      <w:szCs w:val="20"/>
      <w:lang w:val="de-DE"/>
    </w:rPr>
  </w:style>
  <w:style w:type="paragraph" w:customStyle="1" w:styleId="3GPPText">
    <w:name w:val="3GPP Text"/>
    <w:basedOn w:val="Normal"/>
    <w:link w:val="3GPPTextChar"/>
    <w:qFormat/>
    <w:rsid w:val="00054229"/>
    <w:pPr>
      <w:spacing w:before="120"/>
    </w:pPr>
    <w:rPr>
      <w:rFonts w:ascii="Times New Roman" w:hAnsi="Times New Roman"/>
      <w:sz w:val="22"/>
      <w:lang w:val="en-US" w:eastAsia="en-US"/>
    </w:rPr>
  </w:style>
  <w:style w:type="character" w:customStyle="1" w:styleId="3GPPTextChar">
    <w:name w:val="3GPP Text Char"/>
    <w:link w:val="3GPPText"/>
    <w:rsid w:val="00054229"/>
    <w:rPr>
      <w:rFonts w:ascii="Times New Roman" w:eastAsia="SimSun" w:hAnsi="Times New Roman" w:cs="Times New Roman"/>
      <w:szCs w:val="20"/>
    </w:rPr>
  </w:style>
  <w:style w:type="paragraph" w:styleId="Header">
    <w:name w:val="header"/>
    <w:basedOn w:val="Normal"/>
    <w:link w:val="HeaderChar"/>
    <w:uiPriority w:val="99"/>
    <w:semiHidden/>
    <w:unhideWhenUsed/>
    <w:rsid w:val="00054229"/>
    <w:pPr>
      <w:tabs>
        <w:tab w:val="center" w:pos="4680"/>
        <w:tab w:val="right" w:pos="9360"/>
      </w:tabs>
      <w:spacing w:after="0"/>
    </w:pPr>
  </w:style>
  <w:style w:type="character" w:customStyle="1" w:styleId="HeaderChar">
    <w:name w:val="Header Char"/>
    <w:basedOn w:val="DefaultParagraphFont"/>
    <w:link w:val="Header"/>
    <w:uiPriority w:val="99"/>
    <w:semiHidden/>
    <w:rsid w:val="00054229"/>
    <w:rPr>
      <w:rFonts w:ascii="Arial" w:eastAsia="SimSun" w:hAnsi="Arial" w:cs="Times New Roman"/>
      <w:sz w:val="20"/>
      <w:szCs w:val="20"/>
      <w:lang w:val="en-GB" w:eastAsia="zh-CN"/>
    </w:rPr>
  </w:style>
  <w:style w:type="paragraph" w:styleId="BalloonText">
    <w:name w:val="Balloon Text"/>
    <w:basedOn w:val="Normal"/>
    <w:link w:val="BalloonTextChar"/>
    <w:uiPriority w:val="99"/>
    <w:semiHidden/>
    <w:unhideWhenUsed/>
    <w:rsid w:val="00564D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4D26"/>
    <w:rPr>
      <w:rFonts w:ascii="Segoe UI" w:eastAsia="SimSun" w:hAnsi="Segoe UI" w:cs="Segoe UI"/>
      <w:sz w:val="18"/>
      <w:szCs w:val="18"/>
      <w:lang w:val="en-GB" w:eastAsia="zh-CN"/>
    </w:rPr>
  </w:style>
  <w:style w:type="table" w:styleId="TableGrid">
    <w:name w:val="Table Grid"/>
    <w:basedOn w:val="TableNormal"/>
    <w:uiPriority w:val="39"/>
    <w:rsid w:val="00CC4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basedOn w:val="DefaultParagraphFont"/>
    <w:link w:val="NO"/>
    <w:locked/>
    <w:rsid w:val="00CC4EE4"/>
    <w:rPr>
      <w:lang w:eastAsia="x-none"/>
    </w:rPr>
  </w:style>
  <w:style w:type="paragraph" w:customStyle="1" w:styleId="NO">
    <w:name w:val="NO"/>
    <w:basedOn w:val="Normal"/>
    <w:link w:val="NOZchn"/>
    <w:rsid w:val="00CC4EE4"/>
    <w:pPr>
      <w:overflowPunct/>
      <w:autoSpaceDE/>
      <w:autoSpaceDN/>
      <w:adjustRightInd/>
      <w:spacing w:after="180"/>
      <w:ind w:left="1135" w:hanging="851"/>
      <w:jc w:val="left"/>
      <w:textAlignment w:val="auto"/>
    </w:pPr>
    <w:rPr>
      <w:rFonts w:asciiTheme="minorHAnsi" w:eastAsiaTheme="minorHAnsi" w:hAnsiTheme="minorHAnsi" w:cstheme="minorBidi"/>
      <w:sz w:val="22"/>
      <w:szCs w:val="22"/>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3973574">
      <w:bodyDiv w:val="1"/>
      <w:marLeft w:val="0"/>
      <w:marRight w:val="0"/>
      <w:marTop w:val="0"/>
      <w:marBottom w:val="0"/>
      <w:divBdr>
        <w:top w:val="none" w:sz="0" w:space="0" w:color="auto"/>
        <w:left w:val="none" w:sz="0" w:space="0" w:color="auto"/>
        <w:bottom w:val="none" w:sz="0" w:space="0" w:color="auto"/>
        <w:right w:val="none" w:sz="0" w:space="0" w:color="auto"/>
      </w:divBdr>
    </w:div>
    <w:div w:id="1300452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SRVZ567275SS-924214940-55</_dlc_DocId>
    <_dlc_DocIdUrl xmlns="932dab1a-f806-440a-b546-5f112cb4e652">
      <Url>https://projects.qualcomm.com/sites/libra/_layouts/15/DocIdRedir.aspx?ID=SRVZ567275SS-924214940-55</Url>
      <Description>SRVZ567275SS-924214940-55</Description>
    </_dlc_DocIdUrl>
  </documentManagement>
</p:properties>
</file>

<file path=customXml/itemProps1.xml><?xml version="1.0" encoding="utf-8"?>
<ds:datastoreItem xmlns:ds="http://schemas.openxmlformats.org/officeDocument/2006/customXml" ds:itemID="{1E1FA6CE-5D4F-439C-83A1-163CEB22D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4E0176-FD8E-4D37-AA31-5BC57D14CA00}">
  <ds:schemaRefs>
    <ds:schemaRef ds:uri="http://schemas.microsoft.com/sharepoint/events"/>
  </ds:schemaRefs>
</ds:datastoreItem>
</file>

<file path=customXml/itemProps3.xml><?xml version="1.0" encoding="utf-8"?>
<ds:datastoreItem xmlns:ds="http://schemas.openxmlformats.org/officeDocument/2006/customXml" ds:itemID="{6FEE8540-39AB-475C-88EA-416981BCA84C}">
  <ds:schemaRefs>
    <ds:schemaRef ds:uri="http://schemas.microsoft.com/sharepoint/v3/contenttype/forms"/>
  </ds:schemaRefs>
</ds:datastoreItem>
</file>

<file path=customXml/itemProps4.xml><?xml version="1.0" encoding="utf-8"?>
<ds:datastoreItem xmlns:ds="http://schemas.openxmlformats.org/officeDocument/2006/customXml" ds:itemID="{1154693B-6E68-4BE9-AF51-4162210D2270}">
  <ds:schemaRefs>
    <ds:schemaRef ds:uri="http://schemas.microsoft.com/office/infopath/2007/PartnerControls"/>
    <ds:schemaRef ds:uri="http://purl.org/dc/elements/1.1/"/>
    <ds:schemaRef ds:uri="http://schemas.microsoft.com/office/2006/metadata/properties"/>
    <ds:schemaRef ds:uri="http://purl.org/dc/terms/"/>
    <ds:schemaRef ds:uri="932dab1a-f806-440a-b546-5f112cb4e652"/>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1206</Words>
  <Characters>6876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QoS management and congestion control for sidelink</vt:lpstr>
    </vt:vector>
  </TitlesOfParts>
  <Company/>
  <LinksUpToDate>false</LinksUpToDate>
  <CharactersWithSpaces>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QoS management and congestion control for sidelink</dc:title>
  <dc:subject/>
  <dc:creator>Arjun Bharadwaj</dc:creator>
  <cp:keywords/>
  <dc:description/>
  <cp:lastModifiedBy>Sudhir Baghel</cp:lastModifiedBy>
  <cp:revision>8</cp:revision>
  <dcterms:created xsi:type="dcterms:W3CDTF">2019-08-13T10:46:00Z</dcterms:created>
  <dcterms:modified xsi:type="dcterms:W3CDTF">2019-08-16T07:30:00Z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1a8d3a7c-0b0c-40d2-944b-d5cabfb6081b</vt:lpwstr>
  </property>
</Properties>
</file>